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Pr="001408B7" w:rsidRDefault="00C63C6D" w:rsidP="001408B7">
      <w:pPr>
        <w:autoSpaceDE w:val="0"/>
        <w:autoSpaceDN w:val="0"/>
        <w:adjustRightInd w:val="0"/>
        <w:spacing w:after="0" w:line="240" w:lineRule="auto"/>
        <w:rPr>
          <w:rFonts w:ascii="Book Antiqua" w:hAnsi="Book Antiqua"/>
          <w:sz w:val="22"/>
          <w:szCs w:val="22"/>
          <w:shd w:val="clear" w:color="auto" w:fill="FFFFFF"/>
        </w:rPr>
      </w:pPr>
      <w:r w:rsidRPr="00D46EA7">
        <w:rPr>
          <w:rFonts w:ascii="Book Antiqua" w:hAnsi="Book Antiqua" w:cs="Arial"/>
          <w:sz w:val="22"/>
          <w:szCs w:val="22"/>
        </w:rPr>
        <w:t xml:space="preserve">O presente instrumento tem por objeto o registro de preços para a eventual </w:t>
      </w:r>
      <w:r w:rsidR="001408B7">
        <w:rPr>
          <w:rFonts w:ascii="Book Antiqua" w:hAnsi="Book Antiqua"/>
          <w:sz w:val="22"/>
          <w:szCs w:val="22"/>
          <w:shd w:val="clear" w:color="auto" w:fill="FFFFFF"/>
        </w:rPr>
        <w:t>contratação de empresa de locação de som, palco, iluminação e demais itens</w:t>
      </w:r>
      <w:r w:rsidR="00B35330" w:rsidRPr="00B35330">
        <w:rPr>
          <w:rFonts w:ascii="Book Antiqua" w:hAnsi="Book Antiqua" w:cs="Calibri"/>
          <w:szCs w:val="24"/>
          <w:shd w:val="clear" w:color="auto" w:fill="FFFFFF"/>
        </w:rPr>
        <w:t xml:space="preserve"> </w:t>
      </w:r>
      <w:r w:rsidR="00B35330" w:rsidRPr="00B35330">
        <w:rPr>
          <w:rFonts w:ascii="Book Antiqua" w:hAnsi="Book Antiqua" w:cs="Calibri"/>
          <w:sz w:val="22"/>
          <w:szCs w:val="22"/>
          <w:shd w:val="clear" w:color="auto" w:fill="FFFFFF"/>
        </w:rPr>
        <w:t>para atender as demandas das secretarias municipais solicitantes constantes no Termo de Referência</w:t>
      </w:r>
      <w:r w:rsidR="00B35330" w:rsidRPr="00FE33F2">
        <w:rPr>
          <w:rFonts w:ascii="Book Antiqua" w:hAnsi="Book Antiqua" w:cs="Calibri"/>
          <w:szCs w:val="24"/>
          <w:shd w:val="clear" w:color="auto" w:fill="FFFFFF"/>
        </w:rPr>
        <w:t>.</w:t>
      </w:r>
      <w:r w:rsidR="001408B7">
        <w:rPr>
          <w:rFonts w:ascii="Book Antiqua" w:hAnsi="Book Antiqua"/>
          <w:sz w:val="22"/>
          <w:szCs w:val="22"/>
          <w:shd w:val="clear" w:color="auto" w:fill="FFFFFF"/>
        </w:rPr>
        <w:t xml:space="preserve"> </w:t>
      </w:r>
      <w:r w:rsidR="001408B7" w:rsidRPr="001408B7">
        <w:rPr>
          <w:rFonts w:ascii="Book Antiqua" w:hAnsi="Book Antiqua"/>
          <w:sz w:val="22"/>
          <w:szCs w:val="22"/>
        </w:rPr>
        <w:t xml:space="preserve">As especificações técnicas detalhadas dos itens estão descritas no Anexo II, </w:t>
      </w:r>
      <w:r w:rsidRPr="00D46EA7">
        <w:rPr>
          <w:rFonts w:ascii="Book Antiqua" w:hAnsi="Book Antiqua" w:cs="Arial"/>
          <w:sz w:val="22"/>
          <w:szCs w:val="22"/>
        </w:rPr>
        <w:t xml:space="preserve">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1408B7" w:rsidRPr="00E60004" w:rsidRDefault="001408B7" w:rsidP="001408B7">
      <w:pPr>
        <w:pStyle w:val="PargrafodaLista"/>
        <w:numPr>
          <w:ilvl w:val="0"/>
          <w:numId w:val="19"/>
        </w:numPr>
        <w:overflowPunct/>
        <w:autoSpaceDE/>
        <w:autoSpaceDN/>
        <w:adjustRightInd/>
        <w:ind w:left="426" w:hanging="426"/>
        <w:jc w:val="both"/>
        <w:rPr>
          <w:rFonts w:ascii="Book Antiqua" w:hAnsi="Book Antiqua"/>
          <w:sz w:val="22"/>
          <w:szCs w:val="22"/>
        </w:rPr>
      </w:pPr>
      <w:r w:rsidRPr="00E60004">
        <w:rPr>
          <w:rFonts w:ascii="Book Antiqua" w:hAnsi="Book Antiqua"/>
          <w:sz w:val="22"/>
          <w:szCs w:val="22"/>
        </w:rPr>
        <w:t>Entregar os produtos</w:t>
      </w:r>
      <w:r>
        <w:rPr>
          <w:rFonts w:ascii="Book Antiqua" w:hAnsi="Book Antiqua"/>
          <w:sz w:val="22"/>
          <w:szCs w:val="22"/>
        </w:rPr>
        <w:t>/serviços</w:t>
      </w:r>
      <w:r w:rsidRPr="00E60004">
        <w:rPr>
          <w:rFonts w:ascii="Book Antiqua" w:hAnsi="Book Antiqua"/>
          <w:sz w:val="22"/>
          <w:szCs w:val="22"/>
        </w:rPr>
        <w:t xml:space="preserve"> em prazo não superior ao máximo estipulado na proposta. Caso a entrega não seja feita dentro do prazo, a adjudicatária ficará sujeita à multa estabelecida neste edital.</w:t>
      </w:r>
    </w:p>
    <w:p w:rsidR="001408B7" w:rsidRPr="00E60004" w:rsidRDefault="001408B7" w:rsidP="001408B7">
      <w:pPr>
        <w:pStyle w:val="PargrafodaLista"/>
        <w:numPr>
          <w:ilvl w:val="0"/>
          <w:numId w:val="19"/>
        </w:numPr>
        <w:overflowPunct/>
        <w:autoSpaceDE/>
        <w:autoSpaceDN/>
        <w:adjustRightInd/>
        <w:ind w:left="426" w:hanging="426"/>
        <w:jc w:val="both"/>
        <w:rPr>
          <w:rFonts w:ascii="Book Antiqua" w:hAnsi="Book Antiqua"/>
          <w:sz w:val="22"/>
          <w:szCs w:val="22"/>
        </w:rPr>
      </w:pPr>
      <w:r w:rsidRPr="00E60004">
        <w:rPr>
          <w:rFonts w:ascii="Book Antiqua" w:hAnsi="Book Antiqua"/>
          <w:sz w:val="22"/>
          <w:szCs w:val="22"/>
        </w:rPr>
        <w:t>Substituir os produtos</w:t>
      </w:r>
      <w:r>
        <w:rPr>
          <w:rFonts w:ascii="Book Antiqua" w:hAnsi="Book Antiqua"/>
          <w:sz w:val="22"/>
          <w:szCs w:val="22"/>
        </w:rPr>
        <w:t>/serviços</w:t>
      </w:r>
      <w:r w:rsidRPr="00E60004">
        <w:rPr>
          <w:rFonts w:ascii="Book Antiqua" w:hAnsi="Book Antiqua"/>
          <w:sz w:val="22"/>
          <w:szCs w:val="22"/>
        </w:rPr>
        <w:t xml:space="preserve"> em desacordo à proposta ou às especificações do objeto desta licitação, ou que porventura sejam entregues com defeitos ou imperfeições.</w:t>
      </w:r>
    </w:p>
    <w:p w:rsidR="001408B7" w:rsidRPr="00E60004" w:rsidRDefault="001408B7" w:rsidP="001408B7">
      <w:pPr>
        <w:pStyle w:val="PargrafodaLista"/>
        <w:numPr>
          <w:ilvl w:val="0"/>
          <w:numId w:val="19"/>
        </w:numPr>
        <w:overflowPunct/>
        <w:autoSpaceDE/>
        <w:autoSpaceDN/>
        <w:adjustRightInd/>
        <w:ind w:left="426" w:hanging="426"/>
        <w:jc w:val="both"/>
        <w:rPr>
          <w:rFonts w:ascii="Book Antiqua" w:hAnsi="Book Antiqua"/>
          <w:sz w:val="22"/>
          <w:szCs w:val="22"/>
        </w:rPr>
      </w:pPr>
      <w:r w:rsidRPr="00E60004">
        <w:rPr>
          <w:rFonts w:ascii="Book Antiqua" w:hAnsi="Book Antiqua"/>
          <w:sz w:val="22"/>
          <w:szCs w:val="22"/>
        </w:rPr>
        <w:t>Responder pelas despesas relativas a encargos trabalhistas, de seguro de acidentes, impostos,</w:t>
      </w:r>
      <w:r>
        <w:rPr>
          <w:rFonts w:ascii="Book Antiqua" w:hAnsi="Book Antiqua"/>
          <w:sz w:val="22"/>
          <w:szCs w:val="22"/>
        </w:rPr>
        <w:t xml:space="preserve"> </w:t>
      </w:r>
      <w:r w:rsidRPr="005911A0">
        <w:rPr>
          <w:rFonts w:ascii="Book Antiqua" w:hAnsi="Book Antiqua"/>
          <w:sz w:val="22"/>
          <w:szCs w:val="22"/>
        </w:rPr>
        <w:t xml:space="preserve">transporte, alimentação, hospedagem e tudo que se faça necessário para a entrega e/ou </w:t>
      </w:r>
      <w:r>
        <w:rPr>
          <w:rFonts w:ascii="Book Antiqua" w:hAnsi="Book Antiqua"/>
          <w:sz w:val="22"/>
          <w:szCs w:val="22"/>
        </w:rPr>
        <w:t>prestação</w:t>
      </w:r>
      <w:r w:rsidRPr="005911A0">
        <w:rPr>
          <w:rFonts w:ascii="Book Antiqua" w:hAnsi="Book Antiqua"/>
          <w:sz w:val="22"/>
          <w:szCs w:val="22"/>
        </w:rPr>
        <w:t xml:space="preserve"> do serviço</w:t>
      </w:r>
      <w:r>
        <w:rPr>
          <w:rFonts w:ascii="Book Antiqua" w:hAnsi="Book Antiqua"/>
          <w:sz w:val="22"/>
          <w:szCs w:val="22"/>
        </w:rPr>
        <w:t>,</w:t>
      </w:r>
      <w:r w:rsidRPr="00E60004">
        <w:rPr>
          <w:rFonts w:ascii="Book Antiqua" w:hAnsi="Book Antiqua"/>
          <w:sz w:val="22"/>
          <w:szCs w:val="22"/>
        </w:rPr>
        <w:t xml:space="preserve"> contribuições previdenciárias e quaisquer outras que forem devidas e referentes aos serviços executados por seus empregados, uma vez que os mesmos não têm nenhum vínculo empregatício com o Município de Rolândia.</w:t>
      </w:r>
    </w:p>
    <w:p w:rsidR="001408B7" w:rsidRPr="00E60004" w:rsidRDefault="001408B7" w:rsidP="001408B7">
      <w:pPr>
        <w:pStyle w:val="PargrafodaLista"/>
        <w:numPr>
          <w:ilvl w:val="0"/>
          <w:numId w:val="19"/>
        </w:numPr>
        <w:overflowPunct/>
        <w:autoSpaceDE/>
        <w:autoSpaceDN/>
        <w:adjustRightInd/>
        <w:ind w:left="426" w:hanging="426"/>
        <w:jc w:val="both"/>
        <w:rPr>
          <w:rFonts w:ascii="Book Antiqua" w:hAnsi="Book Antiqua"/>
          <w:sz w:val="22"/>
          <w:szCs w:val="22"/>
        </w:rPr>
      </w:pPr>
      <w:r w:rsidRPr="00E60004">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1408B7" w:rsidRPr="00F3181B" w:rsidRDefault="001408B7" w:rsidP="001408B7">
      <w:pPr>
        <w:pStyle w:val="PargrafodaLista"/>
        <w:numPr>
          <w:ilvl w:val="0"/>
          <w:numId w:val="19"/>
        </w:numPr>
        <w:overflowPunct/>
        <w:autoSpaceDE/>
        <w:autoSpaceDN/>
        <w:adjustRightInd/>
        <w:ind w:left="426" w:hanging="426"/>
        <w:jc w:val="both"/>
        <w:rPr>
          <w:rFonts w:ascii="Book Antiqua" w:hAnsi="Book Antiqua"/>
          <w:sz w:val="22"/>
          <w:szCs w:val="22"/>
        </w:rPr>
      </w:pPr>
      <w:r w:rsidRPr="00F3181B">
        <w:rPr>
          <w:rFonts w:ascii="Book Antiqua" w:hAnsi="Book Antiqua"/>
          <w:sz w:val="22"/>
          <w:szCs w:val="22"/>
        </w:rPr>
        <w:t>O transporte dos produtos deverá ser feito dentro do preconizado para cada um e devidamente protegido quanto a danos.</w:t>
      </w:r>
    </w:p>
    <w:p w:rsidR="001408B7" w:rsidRPr="00F3181B" w:rsidRDefault="001408B7" w:rsidP="001408B7">
      <w:pPr>
        <w:pStyle w:val="PargrafodaLista"/>
        <w:numPr>
          <w:ilvl w:val="0"/>
          <w:numId w:val="19"/>
        </w:numPr>
        <w:overflowPunct/>
        <w:autoSpaceDE/>
        <w:autoSpaceDN/>
        <w:adjustRightInd/>
        <w:ind w:left="426" w:hanging="426"/>
        <w:jc w:val="both"/>
        <w:rPr>
          <w:rFonts w:ascii="Book Antiqua" w:hAnsi="Book Antiqua"/>
          <w:sz w:val="22"/>
          <w:szCs w:val="22"/>
        </w:rPr>
      </w:pPr>
      <w:r w:rsidRPr="00F3181B">
        <w:rPr>
          <w:rFonts w:ascii="Book Antiqua" w:hAnsi="Book Antiqua"/>
          <w:sz w:val="22"/>
          <w:szCs w:val="22"/>
        </w:rPr>
        <w:lastRenderedPageBreak/>
        <w:t>Em caso de dano e extravio do produto durante o transporte, o mesmo deverá ser devidamente reposto, sem qualquer ônus adicional para o município.</w:t>
      </w:r>
    </w:p>
    <w:p w:rsidR="001408B7" w:rsidRPr="00F3181B" w:rsidRDefault="001408B7" w:rsidP="001408B7">
      <w:pPr>
        <w:pStyle w:val="PargrafodaLista"/>
        <w:numPr>
          <w:ilvl w:val="0"/>
          <w:numId w:val="19"/>
        </w:numPr>
        <w:overflowPunct/>
        <w:autoSpaceDE/>
        <w:autoSpaceDN/>
        <w:adjustRightInd/>
        <w:ind w:left="426" w:hanging="426"/>
        <w:jc w:val="both"/>
        <w:rPr>
          <w:rFonts w:ascii="Book Antiqua" w:hAnsi="Book Antiqua"/>
          <w:sz w:val="22"/>
          <w:szCs w:val="22"/>
        </w:rPr>
      </w:pPr>
      <w:proofErr w:type="gramStart"/>
      <w:r w:rsidRPr="00F3181B">
        <w:rPr>
          <w:rFonts w:ascii="Book Antiqua" w:hAnsi="Book Antiqua"/>
          <w:sz w:val="22"/>
          <w:szCs w:val="22"/>
        </w:rPr>
        <w:t>A adjudicatária, assim como a contratante, deverão</w:t>
      </w:r>
      <w:proofErr w:type="gramEnd"/>
      <w:r w:rsidRPr="00F3181B">
        <w:rPr>
          <w:rFonts w:ascii="Book Antiqua" w:hAnsi="Book Antiqua"/>
          <w:sz w:val="22"/>
          <w:szCs w:val="22"/>
        </w:rPr>
        <w:t xml:space="preserve"> atender a Lei Federal 12.846/2013, a fim de inibir as práticas de fraude e corrupção. </w:t>
      </w:r>
    </w:p>
    <w:p w:rsidR="001408B7" w:rsidRPr="00F3181B" w:rsidRDefault="001408B7" w:rsidP="001408B7">
      <w:pPr>
        <w:pStyle w:val="PargrafodaLista"/>
        <w:numPr>
          <w:ilvl w:val="0"/>
          <w:numId w:val="19"/>
        </w:numPr>
        <w:overflowPunct/>
        <w:autoSpaceDE/>
        <w:autoSpaceDN/>
        <w:adjustRightInd/>
        <w:ind w:left="426" w:hanging="426"/>
        <w:jc w:val="both"/>
        <w:rPr>
          <w:rFonts w:ascii="Book Antiqua" w:hAnsi="Book Antiqua"/>
          <w:sz w:val="22"/>
          <w:szCs w:val="22"/>
        </w:rPr>
      </w:pPr>
      <w:r w:rsidRPr="00F3181B">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1408B7" w:rsidRPr="00F3181B" w:rsidRDefault="001408B7" w:rsidP="001408B7">
      <w:pPr>
        <w:pStyle w:val="PargrafodaLista"/>
        <w:numPr>
          <w:ilvl w:val="0"/>
          <w:numId w:val="19"/>
        </w:numPr>
        <w:overflowPunct/>
        <w:autoSpaceDE/>
        <w:autoSpaceDN/>
        <w:adjustRightInd/>
        <w:ind w:left="426" w:hanging="426"/>
        <w:jc w:val="both"/>
        <w:rPr>
          <w:rFonts w:ascii="Book Antiqua" w:hAnsi="Book Antiqua"/>
          <w:sz w:val="22"/>
          <w:szCs w:val="22"/>
        </w:rPr>
      </w:pPr>
      <w:r w:rsidRPr="00F3181B">
        <w:rPr>
          <w:rFonts w:ascii="Book Antiqua" w:hAnsi="Book Antiqua"/>
          <w:sz w:val="22"/>
          <w:szCs w:val="22"/>
        </w:rPr>
        <w:t xml:space="preserve">Os produtos deverão obedecer às normas e padrão ABNT, INMETRO, ANVISA, Legislação Vigente e demais </w:t>
      </w:r>
      <w:proofErr w:type="gramStart"/>
      <w:r w:rsidRPr="00F3181B">
        <w:rPr>
          <w:rFonts w:ascii="Book Antiqua" w:hAnsi="Book Antiqua"/>
          <w:sz w:val="22"/>
          <w:szCs w:val="22"/>
        </w:rPr>
        <w:t>órgãos reguladores referente</w:t>
      </w:r>
      <w:proofErr w:type="gramEnd"/>
      <w:r w:rsidRPr="00F3181B">
        <w:rPr>
          <w:rFonts w:ascii="Book Antiqua" w:hAnsi="Book Antiqua"/>
          <w:sz w:val="22"/>
          <w:szCs w:val="22"/>
        </w:rPr>
        <w:t xml:space="preserve"> ao ramo de atividades.</w:t>
      </w:r>
    </w:p>
    <w:p w:rsidR="001408B7" w:rsidRPr="001408B7" w:rsidRDefault="001408B7" w:rsidP="001408B7">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b w:val="0"/>
          <w:szCs w:val="22"/>
        </w:rPr>
      </w:pPr>
      <w:r w:rsidRPr="001408B7">
        <w:rPr>
          <w:rFonts w:ascii="Book Antiqua" w:hAnsi="Book Antiqua"/>
          <w:b w:val="0"/>
          <w:szCs w:val="22"/>
        </w:rPr>
        <w:t>O produto/serviço deverá atender integralmente as especificações do edital.</w:t>
      </w:r>
    </w:p>
    <w:p w:rsidR="001408B7" w:rsidRPr="00F3181B" w:rsidRDefault="001408B7" w:rsidP="001408B7">
      <w:pPr>
        <w:pStyle w:val="Estilo1"/>
        <w:numPr>
          <w:ilvl w:val="0"/>
          <w:numId w:val="19"/>
        </w:numPr>
        <w:spacing w:after="0" w:line="240" w:lineRule="auto"/>
        <w:ind w:left="426" w:hanging="426"/>
      </w:pPr>
      <w:r w:rsidRPr="00F3181B">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1408B7" w:rsidRPr="00F3181B" w:rsidRDefault="001408B7" w:rsidP="001408B7">
      <w:pPr>
        <w:pStyle w:val="Estilo1"/>
        <w:numPr>
          <w:ilvl w:val="0"/>
          <w:numId w:val="19"/>
        </w:numPr>
        <w:spacing w:after="0" w:line="240" w:lineRule="auto"/>
        <w:ind w:left="426" w:hanging="426"/>
      </w:pPr>
      <w:r w:rsidRPr="00F3181B">
        <w:t xml:space="preserve">Se os itens apresentarem desconformidades com as exigências normativas, não serão recebidos definitivamente, devendo ser imediatamente substituídos pela </w:t>
      </w:r>
      <w:r w:rsidRPr="00F3181B">
        <w:rPr>
          <w:bCs/>
        </w:rPr>
        <w:t>contratada</w:t>
      </w:r>
      <w:r w:rsidRPr="00F3181B">
        <w:t xml:space="preserve">, sem ônus para a </w:t>
      </w:r>
      <w:r w:rsidRPr="00F3181B">
        <w:rPr>
          <w:bCs/>
        </w:rPr>
        <w:t>administração</w:t>
      </w:r>
      <w:r w:rsidRPr="00F3181B">
        <w:t xml:space="preserve">. </w:t>
      </w:r>
    </w:p>
    <w:p w:rsidR="001408B7" w:rsidRPr="00F3181B" w:rsidRDefault="001408B7" w:rsidP="001408B7">
      <w:pPr>
        <w:pStyle w:val="Estilo1"/>
        <w:numPr>
          <w:ilvl w:val="0"/>
          <w:numId w:val="19"/>
        </w:numPr>
        <w:spacing w:after="0" w:line="240" w:lineRule="auto"/>
        <w:ind w:left="426" w:hanging="426"/>
      </w:pPr>
      <w:r w:rsidRPr="00F3181B">
        <w:t xml:space="preserve">Consultar com antecedência o seu fornecedor quanto ao prazo de entrega dos itens especificados, </w:t>
      </w:r>
      <w:r w:rsidRPr="00F3181B">
        <w:rPr>
          <w:bCs/>
        </w:rPr>
        <w:t xml:space="preserve">não cabendo, portanto, a justificativa de atraso do fornecimento </w:t>
      </w:r>
      <w:r w:rsidRPr="00F3181B">
        <w:t xml:space="preserve">devido ao não cumprimento da entrega por parte do fornecedor. </w:t>
      </w:r>
    </w:p>
    <w:p w:rsidR="001408B7" w:rsidRPr="00F3181B" w:rsidRDefault="001408B7" w:rsidP="001408B7">
      <w:pPr>
        <w:pStyle w:val="Estilo1"/>
        <w:numPr>
          <w:ilvl w:val="0"/>
          <w:numId w:val="19"/>
        </w:numPr>
        <w:spacing w:after="0" w:line="240" w:lineRule="auto"/>
        <w:ind w:left="426" w:hanging="426"/>
      </w:pPr>
      <w:r w:rsidRPr="00F3181B">
        <w:t xml:space="preserve">Aceitar toda e qualquer fiscalização da </w:t>
      </w:r>
      <w:r w:rsidRPr="00F3181B">
        <w:rPr>
          <w:bCs/>
        </w:rPr>
        <w:t>administração</w:t>
      </w:r>
      <w:r w:rsidRPr="00F3181B">
        <w:t>, no tocante ao objeto do presente termo de referência, assim como ao cumprimento das obrigações previstas no edital</w:t>
      </w:r>
      <w:r w:rsidRPr="00F3181B">
        <w:rPr>
          <w:bCs/>
        </w:rPr>
        <w:t>.</w:t>
      </w:r>
    </w:p>
    <w:p w:rsidR="001408B7" w:rsidRPr="00F3181B" w:rsidRDefault="001408B7" w:rsidP="001408B7">
      <w:pPr>
        <w:pStyle w:val="Estilo1"/>
        <w:numPr>
          <w:ilvl w:val="0"/>
          <w:numId w:val="19"/>
        </w:numPr>
        <w:spacing w:after="0" w:line="240" w:lineRule="auto"/>
        <w:ind w:left="426" w:hanging="426"/>
      </w:pPr>
      <w:r w:rsidRPr="00F3181B">
        <w:t xml:space="preserve">A existência e atuação da fiscalização da </w:t>
      </w:r>
      <w:r w:rsidRPr="00F3181B">
        <w:rPr>
          <w:bCs/>
        </w:rPr>
        <w:t>administração</w:t>
      </w:r>
      <w:r w:rsidRPr="00F3181B">
        <w:t xml:space="preserve">, em nada restringem a responsabilidade única, integral e exclusiva da </w:t>
      </w:r>
      <w:r w:rsidRPr="00F3181B">
        <w:rPr>
          <w:bCs/>
        </w:rPr>
        <w:t>contratada</w:t>
      </w:r>
      <w:r w:rsidRPr="00F3181B">
        <w:t xml:space="preserve">, no que concerne ao fornecimento dos equipamentos e as suas consequências e implicações. </w:t>
      </w:r>
    </w:p>
    <w:p w:rsidR="001408B7" w:rsidRDefault="001408B7" w:rsidP="001408B7">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F3181B">
        <w:rPr>
          <w:rFonts w:ascii="Book Antiqua" w:hAnsi="Book Antiqua" w:cs="Helvetica"/>
          <w:sz w:val="22"/>
          <w:szCs w:val="22"/>
        </w:rPr>
        <w:t>A Adjudicatária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 além das penalidades já previstas em lei (</w:t>
      </w:r>
      <w:proofErr w:type="spellStart"/>
      <w:r w:rsidRPr="00F3181B">
        <w:rPr>
          <w:rFonts w:ascii="Book Antiqua" w:hAnsi="Book Antiqua" w:cs="Helvetica"/>
          <w:sz w:val="22"/>
          <w:szCs w:val="22"/>
        </w:rPr>
        <w:t>arts</w:t>
      </w:r>
      <w:proofErr w:type="spellEnd"/>
      <w:r w:rsidRPr="00F3181B">
        <w:rPr>
          <w:rFonts w:ascii="Book Antiqua" w:hAnsi="Book Antiqua" w:cs="Helvetica"/>
          <w:sz w:val="22"/>
          <w:szCs w:val="22"/>
        </w:rPr>
        <w:t xml:space="preserve">. 155 a 163, da Lei nº 14.133/21). Ocorrendo a irregularidade a Administração Pública fará a abertura de processo administrativo, por meio do </w:t>
      </w:r>
      <w:proofErr w:type="gramStart"/>
      <w:r w:rsidRPr="00F3181B">
        <w:rPr>
          <w:rFonts w:ascii="Book Antiqua" w:hAnsi="Book Antiqua" w:cs="Helvetica"/>
          <w:sz w:val="22"/>
          <w:szCs w:val="22"/>
        </w:rPr>
        <w:t>fiscal Instrumento</w:t>
      </w:r>
      <w:proofErr w:type="gramEnd"/>
      <w:r w:rsidRPr="00F3181B">
        <w:rPr>
          <w:rFonts w:ascii="Book Antiqua" w:hAnsi="Book Antiqua" w:cs="Helvetica"/>
          <w:sz w:val="22"/>
          <w:szCs w:val="22"/>
        </w:rPr>
        <w:t xml:space="preserve"> hábil de formalização da contratação ou equivalente, realizando a notificação com prazo determinado – e razoável ao processo - ao fornecedor para que regularize suas certidões e o cumprimento contratual, sob pena de execução das penalidades previstas em Lei e porventura a rescisão.</w:t>
      </w:r>
    </w:p>
    <w:p w:rsidR="001408B7" w:rsidRDefault="001408B7" w:rsidP="001408B7">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Pr>
          <w:rFonts w:ascii="Book Antiqua" w:hAnsi="Book Antiqua" w:cs="Helvetica"/>
          <w:sz w:val="22"/>
          <w:szCs w:val="22"/>
        </w:rPr>
        <w:t>Caberá ao fornecedor arcar com os custos diretos e indiretos, inclusive despesas com transporte da equipe até o local do evento, alimentação, hidratação, hospedagem para equipe e todo o material que se faz necessário conforme anexo II.</w:t>
      </w:r>
    </w:p>
    <w:p w:rsidR="001408B7" w:rsidRPr="00F3181B" w:rsidRDefault="001408B7" w:rsidP="001408B7">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Pr>
          <w:rFonts w:ascii="Book Antiqua" w:hAnsi="Book Antiqua" w:cs="Helvetica"/>
          <w:sz w:val="22"/>
          <w:szCs w:val="22"/>
        </w:rPr>
        <w:t xml:space="preserve">Para os itens 19, 20 e 21 o prazo para a entrega dos serviços será de até 10 (dez) dias após o evento. </w:t>
      </w:r>
    </w:p>
    <w:p w:rsidR="00306847" w:rsidRPr="008554A7" w:rsidRDefault="00306847" w:rsidP="00DF4F84">
      <w:pPr>
        <w:autoSpaceDE w:val="0"/>
        <w:autoSpaceDN w:val="0"/>
        <w:adjustRightInd w:val="0"/>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1408B7" w:rsidRDefault="001408B7" w:rsidP="001408B7">
      <w:pPr>
        <w:pStyle w:val="PargrafodaLista"/>
        <w:numPr>
          <w:ilvl w:val="0"/>
          <w:numId w:val="20"/>
        </w:numPr>
        <w:overflowPunct/>
        <w:autoSpaceDE/>
        <w:autoSpaceDN/>
        <w:adjustRightInd/>
        <w:ind w:left="426" w:hanging="426"/>
        <w:jc w:val="both"/>
        <w:rPr>
          <w:rFonts w:ascii="Book Antiqua" w:hAnsi="Book Antiqua"/>
          <w:sz w:val="22"/>
          <w:szCs w:val="22"/>
        </w:rPr>
      </w:pPr>
      <w:r w:rsidRPr="00E265D6">
        <w:rPr>
          <w:rFonts w:ascii="Book Antiqua" w:hAnsi="Book Antiqua"/>
          <w:sz w:val="22"/>
          <w:szCs w:val="22"/>
        </w:rPr>
        <w:t>O fornecimento dos produtos</w:t>
      </w:r>
      <w:r>
        <w:rPr>
          <w:rFonts w:ascii="Book Antiqua" w:hAnsi="Book Antiqua"/>
          <w:sz w:val="22"/>
          <w:szCs w:val="22"/>
        </w:rPr>
        <w:t>/serviços</w:t>
      </w:r>
      <w:r w:rsidRPr="00E265D6">
        <w:rPr>
          <w:rFonts w:ascii="Book Antiqua" w:hAnsi="Book Antiqua"/>
          <w:sz w:val="22"/>
          <w:szCs w:val="22"/>
        </w:rPr>
        <w:t xml:space="preserve"> deverá ser efetuado mediante requisição emitida pela Secretaria competente do Município. </w:t>
      </w:r>
    </w:p>
    <w:p w:rsidR="001408B7" w:rsidRDefault="001408B7" w:rsidP="001408B7">
      <w:pPr>
        <w:pStyle w:val="PargrafodaLista"/>
        <w:numPr>
          <w:ilvl w:val="0"/>
          <w:numId w:val="20"/>
        </w:numPr>
        <w:overflowPunct/>
        <w:autoSpaceDE/>
        <w:autoSpaceDN/>
        <w:adjustRightInd/>
        <w:ind w:left="426" w:hanging="426"/>
        <w:jc w:val="both"/>
        <w:rPr>
          <w:rFonts w:ascii="Book Antiqua" w:hAnsi="Book Antiqua"/>
          <w:sz w:val="22"/>
          <w:szCs w:val="22"/>
        </w:rPr>
      </w:pPr>
      <w:r>
        <w:rPr>
          <w:rFonts w:ascii="Book Antiqua" w:hAnsi="Book Antiqua"/>
          <w:sz w:val="22"/>
          <w:szCs w:val="22"/>
        </w:rPr>
        <w:t>O fornecimento dos produtos/serviços deverá ser efetuado em:</w:t>
      </w:r>
    </w:p>
    <w:p w:rsidR="001408B7" w:rsidRPr="00BD61E8" w:rsidRDefault="001408B7" w:rsidP="00BD61E8">
      <w:pPr>
        <w:pStyle w:val="Corpodetexto"/>
        <w:spacing w:line="240" w:lineRule="auto"/>
        <w:ind w:left="425" w:hanging="425"/>
        <w:rPr>
          <w:rFonts w:ascii="Book Antiqua" w:hAnsi="Book Antiqua"/>
          <w:b w:val="0"/>
          <w:szCs w:val="22"/>
        </w:rPr>
      </w:pPr>
      <w:r w:rsidRPr="00B70F1F">
        <w:rPr>
          <w:rFonts w:ascii="Book Antiqua" w:hAnsi="Book Antiqua"/>
          <w:szCs w:val="22"/>
        </w:rPr>
        <w:t xml:space="preserve">       </w:t>
      </w:r>
      <w:r w:rsidRPr="00BD61E8">
        <w:rPr>
          <w:rFonts w:ascii="Book Antiqua" w:hAnsi="Book Antiqua"/>
          <w:b w:val="0"/>
          <w:szCs w:val="22"/>
        </w:rPr>
        <w:t>Itens: 01, 02, 03, 04, 05, 06 e 07 – entregue 04 (quatro) dias anterior ao evento, para verificação e aprovação do corpo de bombeiros</w:t>
      </w:r>
    </w:p>
    <w:p w:rsidR="001408B7" w:rsidRPr="00BD61E8" w:rsidRDefault="001408B7" w:rsidP="00BD61E8">
      <w:pPr>
        <w:pStyle w:val="Corpodetexto"/>
        <w:spacing w:line="240" w:lineRule="auto"/>
        <w:ind w:left="425" w:hanging="425"/>
        <w:rPr>
          <w:rFonts w:ascii="Book Antiqua" w:hAnsi="Book Antiqua"/>
          <w:b w:val="0"/>
          <w:szCs w:val="22"/>
        </w:rPr>
      </w:pPr>
      <w:r w:rsidRPr="00BD61E8">
        <w:rPr>
          <w:rFonts w:ascii="Book Antiqua" w:hAnsi="Book Antiqua"/>
          <w:b w:val="0"/>
          <w:szCs w:val="22"/>
        </w:rPr>
        <w:lastRenderedPageBreak/>
        <w:t xml:space="preserve">       Itens: 08, 10, 11, 12 e 13 – entregue até 06 (seis) horas antes do início do evento.</w:t>
      </w:r>
    </w:p>
    <w:p w:rsidR="001408B7" w:rsidRPr="00BD61E8" w:rsidRDefault="001408B7" w:rsidP="00BD61E8">
      <w:pPr>
        <w:pStyle w:val="Corpodetexto"/>
        <w:spacing w:line="240" w:lineRule="auto"/>
        <w:ind w:left="425" w:hanging="425"/>
        <w:rPr>
          <w:rFonts w:ascii="Book Antiqua" w:hAnsi="Book Antiqua"/>
          <w:b w:val="0"/>
          <w:szCs w:val="22"/>
        </w:rPr>
      </w:pPr>
      <w:r w:rsidRPr="00BD61E8">
        <w:rPr>
          <w:rFonts w:ascii="Book Antiqua" w:hAnsi="Book Antiqua"/>
          <w:b w:val="0"/>
          <w:szCs w:val="22"/>
        </w:rPr>
        <w:t xml:space="preserve">       Itens: 14, 15, 16, 17 e 18 – entregue até 03 (três) dias antes do evento.</w:t>
      </w:r>
    </w:p>
    <w:p w:rsidR="001408B7" w:rsidRPr="00BD61E8" w:rsidRDefault="001408B7" w:rsidP="00BD61E8">
      <w:pPr>
        <w:pStyle w:val="Corpodetexto"/>
        <w:spacing w:line="240" w:lineRule="auto"/>
        <w:ind w:left="425" w:hanging="425"/>
        <w:rPr>
          <w:rFonts w:ascii="Book Antiqua" w:hAnsi="Book Antiqua"/>
          <w:b w:val="0"/>
          <w:szCs w:val="22"/>
        </w:rPr>
      </w:pPr>
      <w:r w:rsidRPr="00BD61E8">
        <w:rPr>
          <w:rFonts w:ascii="Book Antiqua" w:hAnsi="Book Antiqua"/>
          <w:b w:val="0"/>
          <w:szCs w:val="22"/>
        </w:rPr>
        <w:t xml:space="preserve">       Itens 09, 19, 20, e 21 – durante todo o evento.</w:t>
      </w:r>
    </w:p>
    <w:p w:rsidR="001408B7" w:rsidRPr="00997479" w:rsidRDefault="001408B7" w:rsidP="001408B7">
      <w:pPr>
        <w:pStyle w:val="PargrafodaLista"/>
        <w:numPr>
          <w:ilvl w:val="0"/>
          <w:numId w:val="20"/>
        </w:numPr>
        <w:overflowPunct/>
        <w:autoSpaceDE/>
        <w:autoSpaceDN/>
        <w:adjustRightInd/>
        <w:ind w:left="426" w:hanging="426"/>
        <w:jc w:val="both"/>
        <w:rPr>
          <w:rFonts w:ascii="Book Antiqua" w:hAnsi="Book Antiqua"/>
          <w:sz w:val="22"/>
          <w:szCs w:val="22"/>
        </w:rPr>
      </w:pPr>
      <w:r w:rsidRPr="00997479">
        <w:rPr>
          <w:rFonts w:ascii="Book Antiqua" w:hAnsi="Book Antiqua"/>
          <w:sz w:val="22"/>
          <w:szCs w:val="22"/>
        </w:rPr>
        <w:t>O fornecimento dos produtos/serviços deverá ser efetuado de acordo com o local indicado na requisição, podendo abranger o município de Rolândia e seus distritos.</w:t>
      </w:r>
    </w:p>
    <w:p w:rsidR="001408B7" w:rsidRPr="00B70F1F" w:rsidRDefault="001408B7" w:rsidP="001408B7">
      <w:pPr>
        <w:pStyle w:val="PargrafodaLista"/>
        <w:numPr>
          <w:ilvl w:val="0"/>
          <w:numId w:val="20"/>
        </w:numPr>
        <w:overflowPunct/>
        <w:autoSpaceDE/>
        <w:autoSpaceDN/>
        <w:adjustRightInd/>
        <w:ind w:left="426" w:hanging="426"/>
        <w:jc w:val="both"/>
        <w:rPr>
          <w:rFonts w:ascii="Book Antiqua" w:hAnsi="Book Antiqua"/>
          <w:sz w:val="22"/>
          <w:szCs w:val="22"/>
        </w:rPr>
      </w:pPr>
      <w:r w:rsidRPr="00B70F1F">
        <w:rPr>
          <w:rFonts w:ascii="Book Antiqua" w:hAnsi="Book Antiqua"/>
          <w:sz w:val="22"/>
          <w:szCs w:val="22"/>
        </w:rPr>
        <w:t>Os produtos/serviços entregues em desacordo com o especificado neste instrumento convocatório e na proposta do adjudicatário serão rejeitados parcialmente ou totalmente, conforme o caso, obrigando-se a adjudicatária a substituí-los no prazo de até 24 (vinte e quatro) horas antes do início do evento para os itens 01, 02, 03, 04, 05, 06, 14, 15, 16, 17 e 18 e 01 (uma) hora antes do início do evento para os itens 07, 08, 09, 10, 11, 12, 13, 19, 20 e 21, sob pena de ser considerado em atraso quanto ao prazo de entrega. Em caso de divergência entre o especificado no edital e na proposta, prevalece o especificado neste edital e seus anexos.</w:t>
      </w:r>
    </w:p>
    <w:p w:rsidR="001408B7" w:rsidRPr="00B70F1F" w:rsidRDefault="001408B7" w:rsidP="001408B7">
      <w:pPr>
        <w:pStyle w:val="PargrafodaLista"/>
        <w:numPr>
          <w:ilvl w:val="0"/>
          <w:numId w:val="20"/>
        </w:numPr>
        <w:overflowPunct/>
        <w:autoSpaceDE/>
        <w:autoSpaceDN/>
        <w:adjustRightInd/>
        <w:ind w:left="426" w:hanging="426"/>
        <w:jc w:val="both"/>
        <w:rPr>
          <w:rFonts w:ascii="Book Antiqua" w:hAnsi="Book Antiqua"/>
          <w:sz w:val="22"/>
          <w:szCs w:val="22"/>
        </w:rPr>
      </w:pPr>
      <w:r w:rsidRPr="00B70F1F">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B70F1F">
          <w:rPr>
            <w:rFonts w:ascii="Book Antiqua" w:hAnsi="Book Antiqua"/>
            <w:sz w:val="22"/>
            <w:szCs w:val="22"/>
          </w:rPr>
          <w:t>1 a</w:t>
        </w:r>
      </w:smartTag>
      <w:r w:rsidRPr="00B70F1F">
        <w:rPr>
          <w:rFonts w:ascii="Book Antiqua" w:hAnsi="Book Antiqua"/>
          <w:sz w:val="22"/>
          <w:szCs w:val="22"/>
        </w:rPr>
        <w:t xml:space="preserve"> 3 dias úteis para a substituição da nota fiscal por outra contendo apenas os itens aprovados.</w:t>
      </w:r>
    </w:p>
    <w:p w:rsidR="001408B7" w:rsidRPr="00B70F1F" w:rsidRDefault="001408B7" w:rsidP="001408B7">
      <w:pPr>
        <w:pStyle w:val="PargrafodaLista"/>
        <w:numPr>
          <w:ilvl w:val="0"/>
          <w:numId w:val="20"/>
        </w:numPr>
        <w:overflowPunct/>
        <w:autoSpaceDE/>
        <w:autoSpaceDN/>
        <w:adjustRightInd/>
        <w:ind w:left="426" w:hanging="426"/>
        <w:jc w:val="both"/>
        <w:rPr>
          <w:rFonts w:ascii="Book Antiqua" w:hAnsi="Book Antiqua"/>
          <w:sz w:val="22"/>
          <w:szCs w:val="22"/>
        </w:rPr>
      </w:pPr>
      <w:r w:rsidRPr="00B70F1F">
        <w:rPr>
          <w:rFonts w:ascii="Book Antiqua" w:hAnsi="Book Antiqua"/>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1408B7" w:rsidRPr="00B70F1F" w:rsidRDefault="001408B7" w:rsidP="001408B7">
      <w:pPr>
        <w:pStyle w:val="PargrafodaLista"/>
        <w:numPr>
          <w:ilvl w:val="0"/>
          <w:numId w:val="20"/>
        </w:numPr>
        <w:overflowPunct/>
        <w:autoSpaceDE/>
        <w:autoSpaceDN/>
        <w:adjustRightInd/>
        <w:ind w:left="426" w:hanging="426"/>
        <w:jc w:val="both"/>
        <w:rPr>
          <w:rFonts w:ascii="Book Antiqua" w:hAnsi="Book Antiqua"/>
          <w:sz w:val="22"/>
          <w:szCs w:val="22"/>
        </w:rPr>
      </w:pPr>
      <w:r w:rsidRPr="00B70F1F">
        <w:rPr>
          <w:rFonts w:ascii="Book Antiqua" w:hAnsi="Book Antiqua"/>
          <w:sz w:val="22"/>
          <w:szCs w:val="22"/>
        </w:rPr>
        <w:t xml:space="preserve">As aquisições obedecerão à conveniência e às necessidades conforme Instrumento hábil de formalização da contratação ou equivalente. A existência dos preços registrados não obriga o Município de Rolândia a firmar as contratações que dele poderão advir, </w:t>
      </w:r>
      <w:proofErr w:type="spellStart"/>
      <w:r w:rsidRPr="00B70F1F">
        <w:rPr>
          <w:rFonts w:ascii="Book Antiqua" w:hAnsi="Book Antiqua"/>
          <w:sz w:val="22"/>
          <w:szCs w:val="22"/>
        </w:rPr>
        <w:t>facultando-se-lhe</w:t>
      </w:r>
      <w:proofErr w:type="spellEnd"/>
      <w:r w:rsidRPr="00B70F1F">
        <w:rPr>
          <w:rFonts w:ascii="Book Antiqua" w:hAnsi="Book Antiqua"/>
          <w:sz w:val="22"/>
          <w:szCs w:val="22"/>
        </w:rPr>
        <w:t xml:space="preserve"> a realização de licitação específica para a aquisição pretendida, sendo assegurado ao beneficiário do Instrumento hábil de formalização da contratação à preferência de fornecimento em igualdade de condições.  </w:t>
      </w:r>
    </w:p>
    <w:p w:rsidR="001408B7" w:rsidRPr="001408B7" w:rsidRDefault="001408B7" w:rsidP="001408B7">
      <w:pPr>
        <w:pStyle w:val="Corpodetexto"/>
        <w:numPr>
          <w:ilvl w:val="0"/>
          <w:numId w:val="20"/>
        </w:numPr>
        <w:tabs>
          <w:tab w:val="left" w:pos="993"/>
        </w:tabs>
        <w:overflowPunct/>
        <w:autoSpaceDE/>
        <w:autoSpaceDN/>
        <w:adjustRightInd/>
        <w:spacing w:line="240" w:lineRule="auto"/>
        <w:ind w:left="426" w:hanging="426"/>
        <w:textAlignment w:val="auto"/>
        <w:rPr>
          <w:rFonts w:ascii="Book Antiqua" w:hAnsi="Book Antiqua"/>
          <w:b w:val="0"/>
          <w:szCs w:val="22"/>
        </w:rPr>
      </w:pPr>
      <w:r w:rsidRPr="001408B7">
        <w:rPr>
          <w:rFonts w:ascii="Book Antiqua" w:hAnsi="Book Antiqua"/>
          <w:b w:val="0"/>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1408B7" w:rsidRPr="00B70F1F" w:rsidRDefault="001408B7" w:rsidP="001408B7">
      <w:pPr>
        <w:pStyle w:val="PargrafodaLista"/>
        <w:numPr>
          <w:ilvl w:val="0"/>
          <w:numId w:val="20"/>
        </w:numPr>
        <w:overflowPunct/>
        <w:autoSpaceDE/>
        <w:autoSpaceDN/>
        <w:adjustRightInd/>
        <w:ind w:left="426" w:hanging="426"/>
        <w:jc w:val="both"/>
        <w:rPr>
          <w:rFonts w:ascii="Book Antiqua" w:hAnsi="Book Antiqua"/>
          <w:sz w:val="22"/>
          <w:szCs w:val="22"/>
        </w:rPr>
      </w:pPr>
      <w:r w:rsidRPr="00B70F1F">
        <w:rPr>
          <w:rFonts w:ascii="Book Antiqua" w:hAnsi="Book Antiqua"/>
          <w:sz w:val="22"/>
          <w:szCs w:val="22"/>
        </w:rPr>
        <w:t>Todos os itens licitados devem estar de acordo com o descritivo constante em sua respectiva discriminação.</w:t>
      </w:r>
    </w:p>
    <w:p w:rsidR="001408B7" w:rsidRPr="00B70F1F" w:rsidRDefault="001408B7" w:rsidP="001408B7">
      <w:pPr>
        <w:pStyle w:val="PargrafodaLista"/>
        <w:numPr>
          <w:ilvl w:val="0"/>
          <w:numId w:val="20"/>
        </w:numPr>
        <w:overflowPunct/>
        <w:autoSpaceDE/>
        <w:autoSpaceDN/>
        <w:adjustRightInd/>
        <w:ind w:left="426" w:hanging="426"/>
        <w:jc w:val="both"/>
        <w:rPr>
          <w:rFonts w:ascii="Book Antiqua" w:hAnsi="Book Antiqua"/>
          <w:sz w:val="22"/>
          <w:szCs w:val="22"/>
        </w:rPr>
      </w:pPr>
      <w:proofErr w:type="gramStart"/>
      <w:r w:rsidRPr="00B70F1F">
        <w:rPr>
          <w:rFonts w:ascii="Book Antiqua" w:hAnsi="Book Antiqua"/>
          <w:sz w:val="22"/>
          <w:szCs w:val="22"/>
        </w:rPr>
        <w:t>O(</w:t>
      </w:r>
      <w:proofErr w:type="gramEnd"/>
      <w:r w:rsidRPr="00B70F1F">
        <w:rPr>
          <w:rFonts w:ascii="Book Antiqua" w:hAnsi="Book Antiqua"/>
          <w:sz w:val="22"/>
          <w:szCs w:val="22"/>
        </w:rPr>
        <w:t>s) material(</w:t>
      </w:r>
      <w:proofErr w:type="spellStart"/>
      <w:r w:rsidRPr="00B70F1F">
        <w:rPr>
          <w:rFonts w:ascii="Book Antiqua" w:hAnsi="Book Antiqua"/>
          <w:sz w:val="22"/>
          <w:szCs w:val="22"/>
        </w:rPr>
        <w:t>is</w:t>
      </w:r>
      <w:proofErr w:type="spellEnd"/>
      <w:r w:rsidRPr="00B70F1F">
        <w:rPr>
          <w:rFonts w:ascii="Book Antiqua" w:hAnsi="Book Antiqua"/>
          <w:sz w:val="22"/>
          <w:szCs w:val="22"/>
        </w:rPr>
        <w:t>)/serviço(s) será(</w:t>
      </w:r>
      <w:proofErr w:type="spellStart"/>
      <w:r w:rsidRPr="00B70F1F">
        <w:rPr>
          <w:rFonts w:ascii="Book Antiqua" w:hAnsi="Book Antiqua"/>
          <w:sz w:val="22"/>
          <w:szCs w:val="22"/>
        </w:rPr>
        <w:t>ão</w:t>
      </w:r>
      <w:proofErr w:type="spellEnd"/>
      <w:r w:rsidRPr="00B70F1F">
        <w:rPr>
          <w:rFonts w:ascii="Book Antiqua" w:hAnsi="Book Antiqua"/>
          <w:sz w:val="22"/>
          <w:szCs w:val="22"/>
        </w:rPr>
        <w:t xml:space="preserve">) recebido(s) provisoriamente, para efeito de posterior verificação de sua conformidade com as especificações constantes neste Documento de Referência. </w:t>
      </w:r>
    </w:p>
    <w:p w:rsidR="001408B7" w:rsidRPr="0076060D" w:rsidRDefault="001408B7" w:rsidP="001408B7">
      <w:pPr>
        <w:pStyle w:val="PargrafodaLista"/>
        <w:numPr>
          <w:ilvl w:val="0"/>
          <w:numId w:val="20"/>
        </w:numPr>
        <w:overflowPunct/>
        <w:autoSpaceDE/>
        <w:autoSpaceDN/>
        <w:adjustRightInd/>
        <w:ind w:left="426" w:hanging="426"/>
        <w:jc w:val="both"/>
        <w:rPr>
          <w:rFonts w:ascii="Book Antiqua" w:hAnsi="Book Antiqua"/>
          <w:sz w:val="22"/>
          <w:szCs w:val="22"/>
        </w:rPr>
      </w:pPr>
      <w:r w:rsidRPr="0076060D">
        <w:rPr>
          <w:rFonts w:ascii="Book Antiqua" w:hAnsi="Book Antiqua"/>
          <w:sz w:val="22"/>
          <w:szCs w:val="22"/>
        </w:rPr>
        <w:t xml:space="preserve">A verificação da conformidade das especificações </w:t>
      </w:r>
      <w:proofErr w:type="gramStart"/>
      <w:r w:rsidRPr="0076060D">
        <w:rPr>
          <w:rFonts w:ascii="Book Antiqua" w:hAnsi="Book Antiqua"/>
          <w:sz w:val="22"/>
          <w:szCs w:val="22"/>
        </w:rPr>
        <w:t>do(</w:t>
      </w:r>
      <w:proofErr w:type="gramEnd"/>
      <w:r w:rsidRPr="0076060D">
        <w:rPr>
          <w:rFonts w:ascii="Book Antiqua" w:hAnsi="Book Antiqua"/>
          <w:sz w:val="22"/>
          <w:szCs w:val="22"/>
        </w:rPr>
        <w:t>s) material(</w:t>
      </w:r>
      <w:proofErr w:type="spellStart"/>
      <w:r w:rsidRPr="0076060D">
        <w:rPr>
          <w:rFonts w:ascii="Book Antiqua" w:hAnsi="Book Antiqua"/>
          <w:sz w:val="22"/>
          <w:szCs w:val="22"/>
        </w:rPr>
        <w:t>is</w:t>
      </w:r>
      <w:proofErr w:type="spellEnd"/>
      <w:r w:rsidRPr="0076060D">
        <w:rPr>
          <w:rFonts w:ascii="Book Antiqua" w:hAnsi="Book Antiqua"/>
          <w:sz w:val="22"/>
          <w:szCs w:val="22"/>
        </w:rPr>
        <w:t xml:space="preserve">) ocorrerá no ato da entrega. Admitida à conformidade quantitativa e qualitativa, </w:t>
      </w:r>
      <w:proofErr w:type="gramStart"/>
      <w:r w:rsidRPr="0076060D">
        <w:rPr>
          <w:rFonts w:ascii="Book Antiqua" w:hAnsi="Book Antiqua"/>
          <w:sz w:val="22"/>
          <w:szCs w:val="22"/>
        </w:rPr>
        <w:t>o(</w:t>
      </w:r>
      <w:proofErr w:type="gramEnd"/>
      <w:r w:rsidRPr="0076060D">
        <w:rPr>
          <w:rFonts w:ascii="Book Antiqua" w:hAnsi="Book Antiqua"/>
          <w:sz w:val="22"/>
          <w:szCs w:val="22"/>
        </w:rPr>
        <w:t>s) material(</w:t>
      </w:r>
      <w:proofErr w:type="spellStart"/>
      <w:r w:rsidRPr="0076060D">
        <w:rPr>
          <w:rFonts w:ascii="Book Antiqua" w:hAnsi="Book Antiqua"/>
          <w:sz w:val="22"/>
          <w:szCs w:val="22"/>
        </w:rPr>
        <w:t>is</w:t>
      </w:r>
      <w:proofErr w:type="spellEnd"/>
      <w:r w:rsidRPr="0076060D">
        <w:rPr>
          <w:rFonts w:ascii="Book Antiqua" w:hAnsi="Book Antiqua"/>
          <w:sz w:val="22"/>
          <w:szCs w:val="22"/>
        </w:rPr>
        <w:t>) será(</w:t>
      </w:r>
      <w:proofErr w:type="spellStart"/>
      <w:r w:rsidRPr="0076060D">
        <w:rPr>
          <w:rFonts w:ascii="Book Antiqua" w:hAnsi="Book Antiqua"/>
          <w:sz w:val="22"/>
          <w:szCs w:val="22"/>
        </w:rPr>
        <w:t>ão</w:t>
      </w:r>
      <w:proofErr w:type="spellEnd"/>
      <w:r w:rsidRPr="0076060D">
        <w:rPr>
          <w:rFonts w:ascii="Book Antiqua" w:hAnsi="Book Antiqua"/>
          <w:sz w:val="22"/>
          <w:szCs w:val="22"/>
        </w:rPr>
        <w:t xml:space="preserve">) recebido(s) definitivamente, mediante “atesto” na Nota Fiscal, com a consequente aceitação do(s) objeto(s). </w:t>
      </w:r>
    </w:p>
    <w:p w:rsidR="001408B7" w:rsidRPr="0076060D" w:rsidRDefault="001408B7" w:rsidP="001408B7">
      <w:pPr>
        <w:pStyle w:val="PargrafodaLista"/>
        <w:numPr>
          <w:ilvl w:val="0"/>
          <w:numId w:val="20"/>
        </w:numPr>
        <w:overflowPunct/>
        <w:autoSpaceDE/>
        <w:autoSpaceDN/>
        <w:adjustRightInd/>
        <w:ind w:left="426" w:hanging="426"/>
        <w:jc w:val="both"/>
        <w:rPr>
          <w:rFonts w:ascii="Book Antiqua" w:hAnsi="Book Antiqua"/>
          <w:sz w:val="22"/>
          <w:szCs w:val="22"/>
        </w:rPr>
      </w:pPr>
      <w:r w:rsidRPr="0076060D">
        <w:rPr>
          <w:rFonts w:ascii="Book Antiqua" w:hAnsi="Book Antiqua"/>
          <w:sz w:val="22"/>
          <w:szCs w:val="22"/>
        </w:rPr>
        <w:t xml:space="preserve">Na hipótese de constatação de anomalias que comprometam a utilização adequada </w:t>
      </w:r>
      <w:proofErr w:type="gramStart"/>
      <w:r w:rsidRPr="0076060D">
        <w:rPr>
          <w:rFonts w:ascii="Book Antiqua" w:hAnsi="Book Antiqua"/>
          <w:sz w:val="22"/>
          <w:szCs w:val="22"/>
        </w:rPr>
        <w:t>do(</w:t>
      </w:r>
      <w:proofErr w:type="gramEnd"/>
      <w:r w:rsidRPr="0076060D">
        <w:rPr>
          <w:rFonts w:ascii="Book Antiqua" w:hAnsi="Book Antiqua"/>
          <w:sz w:val="22"/>
          <w:szCs w:val="22"/>
        </w:rPr>
        <w:t>s) material(</w:t>
      </w:r>
      <w:proofErr w:type="spellStart"/>
      <w:r w:rsidRPr="0076060D">
        <w:rPr>
          <w:rFonts w:ascii="Book Antiqua" w:hAnsi="Book Antiqua"/>
          <w:sz w:val="22"/>
          <w:szCs w:val="22"/>
        </w:rPr>
        <w:t>is</w:t>
      </w:r>
      <w:proofErr w:type="spellEnd"/>
      <w:r w:rsidRPr="0076060D">
        <w:rPr>
          <w:rFonts w:ascii="Book Antiqua" w:hAnsi="Book Antiqua"/>
          <w:sz w:val="22"/>
          <w:szCs w:val="22"/>
        </w:rPr>
        <w:t>)/serviço(s), este(s) será(</w:t>
      </w:r>
      <w:proofErr w:type="spellStart"/>
      <w:r w:rsidRPr="0076060D">
        <w:rPr>
          <w:rFonts w:ascii="Book Antiqua" w:hAnsi="Book Antiqua"/>
          <w:sz w:val="22"/>
          <w:szCs w:val="22"/>
        </w:rPr>
        <w:t>ão</w:t>
      </w:r>
      <w:proofErr w:type="spellEnd"/>
      <w:r w:rsidRPr="0076060D">
        <w:rPr>
          <w:rFonts w:ascii="Book Antiqua" w:hAnsi="Book Antiqua"/>
          <w:sz w:val="22"/>
          <w:szCs w:val="22"/>
        </w:rPr>
        <w:t xml:space="preserve">) rejeitado(s), em todo ou em parte, conforme dispõe a Lei nº 14.133/21, sem qualquer ônus para a Prefeitura Municipal de Rolândia, devendo o fornecedor reapresentá-lo(s) no prazo de até 02 (dois) dias corridos, a partir da data de solicitação da substituição. </w:t>
      </w:r>
    </w:p>
    <w:p w:rsidR="001408B7" w:rsidRPr="0076060D" w:rsidRDefault="001408B7" w:rsidP="001408B7">
      <w:pPr>
        <w:pStyle w:val="PargrafodaLista"/>
        <w:numPr>
          <w:ilvl w:val="0"/>
          <w:numId w:val="20"/>
        </w:numPr>
        <w:overflowPunct/>
        <w:autoSpaceDE/>
        <w:autoSpaceDN/>
        <w:adjustRightInd/>
        <w:ind w:left="426" w:hanging="426"/>
        <w:jc w:val="both"/>
        <w:rPr>
          <w:rFonts w:ascii="Book Antiqua" w:hAnsi="Book Antiqua"/>
          <w:sz w:val="22"/>
          <w:szCs w:val="22"/>
        </w:rPr>
      </w:pPr>
      <w:r w:rsidRPr="0076060D">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1408B7" w:rsidRDefault="001408B7" w:rsidP="001408B7">
      <w:pPr>
        <w:pStyle w:val="PargrafodaLista"/>
        <w:numPr>
          <w:ilvl w:val="0"/>
          <w:numId w:val="20"/>
        </w:numPr>
        <w:overflowPunct/>
        <w:autoSpaceDE/>
        <w:autoSpaceDN/>
        <w:adjustRightInd/>
        <w:ind w:left="426" w:hanging="426"/>
        <w:jc w:val="both"/>
        <w:rPr>
          <w:rFonts w:ascii="Book Antiqua" w:hAnsi="Book Antiqua"/>
          <w:sz w:val="22"/>
          <w:szCs w:val="22"/>
        </w:rPr>
      </w:pPr>
      <w:r w:rsidRPr="0076060D">
        <w:rPr>
          <w:rFonts w:ascii="Book Antiqua" w:hAnsi="Book Antiqua"/>
          <w:sz w:val="22"/>
          <w:szCs w:val="22"/>
        </w:rPr>
        <w:t xml:space="preserve">Caberá ao fornecedor arcar com os custos diretos e indiretos, inclusive despesas com embalagem, taxas de frete e seguro da entrega </w:t>
      </w:r>
      <w:proofErr w:type="gramStart"/>
      <w:r w:rsidRPr="0076060D">
        <w:rPr>
          <w:rFonts w:ascii="Book Antiqua" w:hAnsi="Book Antiqua"/>
          <w:sz w:val="22"/>
          <w:szCs w:val="22"/>
        </w:rPr>
        <w:t>do(</w:t>
      </w:r>
      <w:proofErr w:type="gramEnd"/>
      <w:r w:rsidRPr="0076060D">
        <w:rPr>
          <w:rFonts w:ascii="Book Antiqua" w:hAnsi="Book Antiqua"/>
          <w:sz w:val="22"/>
          <w:szCs w:val="22"/>
        </w:rPr>
        <w:t>s) material(</w:t>
      </w:r>
      <w:proofErr w:type="spellStart"/>
      <w:r w:rsidRPr="0076060D">
        <w:rPr>
          <w:rFonts w:ascii="Book Antiqua" w:hAnsi="Book Antiqua"/>
          <w:sz w:val="22"/>
          <w:szCs w:val="22"/>
        </w:rPr>
        <w:t>is</w:t>
      </w:r>
      <w:proofErr w:type="spellEnd"/>
      <w:r w:rsidRPr="0076060D">
        <w:rPr>
          <w:rFonts w:ascii="Book Antiqua" w:hAnsi="Book Antiqua"/>
          <w:sz w:val="22"/>
          <w:szCs w:val="22"/>
        </w:rPr>
        <w:t xml:space="preserve">) a ser(em) substituído(s), alimentação, hospedagem, hidratação, transporte da equipe e de todo o material que se faz necessário conforme anexo II. </w:t>
      </w:r>
    </w:p>
    <w:p w:rsidR="001408B7" w:rsidRPr="0076060D" w:rsidRDefault="001408B7" w:rsidP="001408B7">
      <w:pPr>
        <w:pStyle w:val="PargrafodaLista"/>
        <w:numPr>
          <w:ilvl w:val="0"/>
          <w:numId w:val="20"/>
        </w:numPr>
        <w:overflowPunct/>
        <w:autoSpaceDE/>
        <w:autoSpaceDN/>
        <w:adjustRightInd/>
        <w:ind w:left="426" w:hanging="426"/>
        <w:jc w:val="both"/>
        <w:rPr>
          <w:rFonts w:ascii="Book Antiqua" w:hAnsi="Book Antiqua"/>
          <w:sz w:val="22"/>
          <w:szCs w:val="22"/>
        </w:rPr>
      </w:pPr>
      <w:r>
        <w:rPr>
          <w:rFonts w:ascii="Book Antiqua" w:hAnsi="Book Antiqua"/>
          <w:sz w:val="22"/>
          <w:szCs w:val="22"/>
        </w:rPr>
        <w:lastRenderedPageBreak/>
        <w:t>Para os itens 19, 20 e 21 o prazo para a entrega dos serviços será de até 10 (dez) dias após o evento.</w:t>
      </w:r>
    </w:p>
    <w:p w:rsidR="001408B7" w:rsidRPr="0076060D" w:rsidRDefault="001408B7" w:rsidP="001408B7">
      <w:pPr>
        <w:pStyle w:val="PargrafodaLista"/>
        <w:numPr>
          <w:ilvl w:val="0"/>
          <w:numId w:val="20"/>
        </w:numPr>
        <w:overflowPunct/>
        <w:autoSpaceDE/>
        <w:autoSpaceDN/>
        <w:adjustRightInd/>
        <w:ind w:left="426" w:hanging="426"/>
        <w:jc w:val="both"/>
        <w:rPr>
          <w:rFonts w:ascii="Book Antiqua" w:hAnsi="Book Antiqua"/>
          <w:sz w:val="22"/>
          <w:szCs w:val="22"/>
        </w:rPr>
      </w:pPr>
      <w:r w:rsidRPr="0076060D">
        <w:rPr>
          <w:rFonts w:ascii="Book Antiqua" w:hAnsi="Book Antiqua"/>
          <w:sz w:val="22"/>
          <w:szCs w:val="22"/>
        </w:rPr>
        <w:t xml:space="preserve">A Prefeitura Municipal de Rolândia reserva-se o direito de impugnar o </w:t>
      </w:r>
      <w:proofErr w:type="gramStart"/>
      <w:r w:rsidRPr="0076060D">
        <w:rPr>
          <w:rFonts w:ascii="Book Antiqua" w:hAnsi="Book Antiqua"/>
          <w:sz w:val="22"/>
          <w:szCs w:val="22"/>
        </w:rPr>
        <w:t>material(</w:t>
      </w:r>
      <w:proofErr w:type="spellStart"/>
      <w:proofErr w:type="gramEnd"/>
      <w:r w:rsidRPr="0076060D">
        <w:rPr>
          <w:rFonts w:ascii="Book Antiqua" w:hAnsi="Book Antiqua"/>
          <w:sz w:val="22"/>
          <w:szCs w:val="22"/>
        </w:rPr>
        <w:t>is</w:t>
      </w:r>
      <w:proofErr w:type="spellEnd"/>
      <w:r w:rsidRPr="0076060D">
        <w:rPr>
          <w:rFonts w:ascii="Book Antiqua" w:hAnsi="Book Antiqua"/>
          <w:sz w:val="22"/>
          <w:szCs w:val="22"/>
        </w:rPr>
        <w:t>)/serviço(s) entregue(s), se esse(s) não estiver(em) de acordo com as especificações técnicas deste Documento de Referência.</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3C6597" w:rsidRPr="00E82B9D" w:rsidRDefault="003C6597" w:rsidP="00E82B9D">
      <w:pPr>
        <w:pStyle w:val="Corpodetexto"/>
        <w:overflowPunct/>
        <w:autoSpaceDE/>
        <w:autoSpaceDN/>
        <w:adjustRightInd/>
        <w:spacing w:line="240" w:lineRule="auto"/>
        <w:textAlignment w:val="auto"/>
        <w:rPr>
          <w:rFonts w:ascii="Book Antiqua" w:hAnsi="Book Antiqua"/>
          <w:szCs w:val="22"/>
        </w:rPr>
      </w:pPr>
      <w:r w:rsidRPr="003C6597">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sidRPr="003C6597">
        <w:rPr>
          <w:rFonts w:ascii="Book Antiqua" w:hAnsi="Book Antiqua" w:cs="Arial"/>
          <w:b w:val="0"/>
          <w:color w:val="auto"/>
          <w:szCs w:val="22"/>
          <w:highlight w:val="green"/>
        </w:rPr>
        <w:t>R$ ______ (__________________),</w:t>
      </w:r>
      <w:r w:rsidRPr="003C6597">
        <w:rPr>
          <w:rFonts w:ascii="Book Antiqua" w:hAnsi="Book Antiqua" w:cs="Arial"/>
          <w:b w:val="0"/>
          <w:color w:val="auto"/>
          <w:szCs w:val="22"/>
        </w:rPr>
        <w:t xml:space="preserve"> conforme as respectivas notas de empenho.</w:t>
      </w:r>
      <w:r w:rsidR="00E82B9D">
        <w:rPr>
          <w:rFonts w:ascii="Book Antiqua" w:hAnsi="Book Antiqua" w:cs="Arial"/>
          <w:b w:val="0"/>
          <w:color w:val="auto"/>
          <w:szCs w:val="22"/>
        </w:rPr>
        <w:t xml:space="preserve"> </w:t>
      </w:r>
      <w:r w:rsidRPr="003C6597">
        <w:rPr>
          <w:rFonts w:ascii="Book Antiqua" w:hAnsi="Book Antiqua" w:cs="Arial"/>
          <w:b w:val="0"/>
          <w:color w:val="auto"/>
          <w:szCs w:val="22"/>
        </w:rPr>
        <w:t xml:space="preserve"> O pagamento será realizado no prazo de até 30 (trinta) dias contados do recebimento da fatura, condicionado à confirmação da entrega dos produtos. </w:t>
      </w:r>
      <w:r w:rsidR="00E82B9D" w:rsidRPr="00E82B9D">
        <w:rPr>
          <w:rFonts w:ascii="Book Antiqua" w:hAnsi="Book Antiqua"/>
          <w:b w:val="0"/>
          <w:szCs w:val="22"/>
        </w:rPr>
        <w:t>Quando o recurso estiver vinculado a convênio, o pagamento será realizado somente após seu recebimento, podendo ultrapassar o prazo de 30 dias.</w:t>
      </w:r>
      <w:r w:rsidR="00E82B9D">
        <w:rPr>
          <w:rFonts w:ascii="Book Antiqua" w:hAnsi="Book Antiqua"/>
          <w:szCs w:val="22"/>
        </w:rPr>
        <w:t xml:space="preserve"> </w:t>
      </w:r>
      <w:r w:rsidRPr="003C6597">
        <w:rPr>
          <w:rFonts w:ascii="Book Antiqua" w:hAnsi="Book Antiqua" w:cs="Arial"/>
          <w:b w:val="0"/>
          <w:color w:val="auto"/>
          <w:szCs w:val="22"/>
        </w:rPr>
        <w:t>A</w:t>
      </w:r>
      <w:bookmarkStart w:id="0" w:name="_GoBack"/>
      <w:bookmarkEnd w:id="0"/>
      <w:r w:rsidRPr="003C6597">
        <w:rPr>
          <w:rFonts w:ascii="Book Antiqua" w:hAnsi="Book Antiqua" w:cs="Arial"/>
          <w:b w:val="0"/>
          <w:color w:val="auto"/>
          <w:szCs w:val="22"/>
        </w:rPr>
        <w:t xml:space="preserve"> quitação dar-se-á por intermédio da Tesouraria Municipal, mediante depósito eletrônico em conta corrente indicada pelo fornecedor, após a emissão da autorização de fornecimento, ficando vedada a utilização de boleto bancário.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w:t>
      </w:r>
      <w:r w:rsidRPr="00D46EA7">
        <w:rPr>
          <w:rFonts w:ascii="Book Antiqua" w:hAnsi="Book Antiqua"/>
          <w:sz w:val="22"/>
          <w:szCs w:val="22"/>
        </w:rPr>
        <w:lastRenderedPageBreak/>
        <w:t xml:space="preserve">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O Município de Rolândia possui um sistema de assinatura digital e tramitação de documentos (1Doc) o qual deverá ter um cadastro por parte do fornecedor para assinatura da ata</w:t>
      </w:r>
      <w:r w:rsidR="00081E02">
        <w:rPr>
          <w:rFonts w:ascii="Book Antiqua" w:hAnsi="Book Antiqua"/>
          <w:sz w:val="22"/>
          <w:szCs w:val="22"/>
        </w:rPr>
        <w:t xml:space="preserve"> de registro</w:t>
      </w:r>
      <w:r>
        <w:rPr>
          <w:rFonts w:ascii="Book Antiqua" w:hAnsi="Book Antiqua"/>
          <w:sz w:val="22"/>
          <w:szCs w:val="22"/>
        </w:rPr>
        <w:t xml:space="preserve">,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w:t>
      </w:r>
      <w:r>
        <w:rPr>
          <w:rFonts w:ascii="Book Antiqua" w:hAnsi="Book Antiqua"/>
          <w:sz w:val="22"/>
          <w:szCs w:val="22"/>
        </w:rPr>
        <w:lastRenderedPageBreak/>
        <w:t>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w:t>
      </w:r>
      <w:r w:rsidR="00081E02">
        <w:rPr>
          <w:rFonts w:ascii="Book Antiqua" w:eastAsia="Arial Unicode MS" w:hAnsi="Book Antiqua" w:cs="Helvetica"/>
          <w:b w:val="0"/>
          <w:i w:val="0"/>
          <w:color w:val="auto"/>
          <w:sz w:val="22"/>
          <w:szCs w:val="22"/>
          <w:lang w:eastAsia="pt-BR"/>
        </w:rPr>
        <w:t>da</w:t>
      </w:r>
      <w:r w:rsidRPr="00791821">
        <w:rPr>
          <w:rFonts w:ascii="Book Antiqua" w:eastAsia="Arial Unicode MS" w:hAnsi="Book Antiqua" w:cs="Helvetica"/>
          <w:b w:val="0"/>
          <w:i w:val="0"/>
          <w:color w:val="auto"/>
          <w:sz w:val="22"/>
          <w:szCs w:val="22"/>
          <w:lang w:eastAsia="pt-BR"/>
        </w:rPr>
        <w:t xml:space="preserve">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Dar causa à inexecução parcial ou total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Não celebrar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Fraudar a licitação ou 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Recusar-se injustificadamente a assinar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Ensejar o retardamento da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Falhar ou fraudar na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 xml:space="preserve">Na aplicação das sanções, a Administração observará a proporcionalidade entre a gravidade da infração e o valor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3737DD" w:rsidRPr="00BE01D6" w:rsidRDefault="003737DD" w:rsidP="003737DD">
      <w:pPr>
        <w:spacing w:after="0" w:line="240" w:lineRule="auto"/>
        <w:jc w:val="both"/>
        <w:rPr>
          <w:rFonts w:ascii="Book Antiqua" w:hAnsi="Book Antiqua" w:cs="Arial"/>
          <w:b/>
          <w:sz w:val="22"/>
          <w:szCs w:val="22"/>
        </w:rPr>
      </w:pPr>
      <w:r w:rsidRPr="00BE01D6">
        <w:rPr>
          <w:rFonts w:ascii="Book Antiqua" w:hAnsi="Book Antiqua" w:cs="Arial"/>
          <w:b/>
          <w:sz w:val="22"/>
          <w:szCs w:val="22"/>
        </w:rPr>
        <w:t>CLÁUSULA DEZ – DO PRAZO, DA VIGÊNCIA E DA PRORROGAÇÃO</w:t>
      </w:r>
    </w:p>
    <w:p w:rsidR="001408B7" w:rsidRPr="00BE01D6" w:rsidRDefault="003737DD" w:rsidP="001408B7">
      <w:pPr>
        <w:pStyle w:val="Corpodetexto"/>
        <w:numPr>
          <w:ilvl w:val="3"/>
          <w:numId w:val="13"/>
        </w:numPr>
        <w:tabs>
          <w:tab w:val="clear" w:pos="2880"/>
          <w:tab w:val="num" w:pos="2552"/>
        </w:tabs>
        <w:spacing w:line="240" w:lineRule="auto"/>
        <w:ind w:left="426" w:hanging="425"/>
        <w:rPr>
          <w:rFonts w:ascii="Book Antiqua" w:hAnsi="Book Antiqua" w:cs="Arial"/>
          <w:bCs/>
          <w:szCs w:val="22"/>
        </w:rPr>
      </w:pPr>
      <w:r w:rsidRPr="00BE01D6">
        <w:rPr>
          <w:rFonts w:ascii="Book Antiqua" w:hAnsi="Book Antiqua" w:cs="Arial"/>
          <w:bCs/>
          <w:szCs w:val="22"/>
        </w:rPr>
        <w:t xml:space="preserve">O prazo de entrega dos itens será de </w:t>
      </w:r>
      <w:r w:rsidR="001408B7" w:rsidRPr="00BE01D6">
        <w:rPr>
          <w:rFonts w:ascii="Book Antiqua" w:hAnsi="Book Antiqua" w:cs="Arial"/>
          <w:bCs/>
          <w:szCs w:val="22"/>
        </w:rPr>
        <w:t>no máximo:</w:t>
      </w:r>
    </w:p>
    <w:p w:rsidR="001408B7" w:rsidRPr="003A353B" w:rsidRDefault="001408B7" w:rsidP="00BE01D6">
      <w:pPr>
        <w:pStyle w:val="Corpodetexto"/>
        <w:spacing w:line="240" w:lineRule="auto"/>
        <w:ind w:left="113"/>
        <w:rPr>
          <w:rFonts w:ascii="Book Antiqua" w:hAnsi="Book Antiqua"/>
          <w:szCs w:val="24"/>
        </w:rPr>
      </w:pPr>
      <w:r w:rsidRPr="00BE01D6">
        <w:rPr>
          <w:rFonts w:ascii="Book Antiqua" w:hAnsi="Book Antiqua"/>
          <w:szCs w:val="24"/>
        </w:rPr>
        <w:t>Itens:</w:t>
      </w:r>
      <w:r>
        <w:rPr>
          <w:rFonts w:ascii="Book Antiqua" w:hAnsi="Book Antiqua"/>
          <w:szCs w:val="24"/>
        </w:rPr>
        <w:t xml:space="preserve"> 01, 02, 03, 04, 05, 06 e 07</w:t>
      </w:r>
      <w:r w:rsidRPr="003A353B">
        <w:rPr>
          <w:rFonts w:ascii="Book Antiqua" w:hAnsi="Book Antiqua"/>
          <w:szCs w:val="24"/>
        </w:rPr>
        <w:t xml:space="preserve"> – entregue 04 (quatro) dias anterior ao evento, para verificação e aprovação do corpo de bombeiros</w:t>
      </w:r>
    </w:p>
    <w:p w:rsidR="001408B7" w:rsidRPr="003A353B" w:rsidRDefault="001408B7" w:rsidP="00BE01D6">
      <w:pPr>
        <w:pStyle w:val="Corpodetexto"/>
        <w:spacing w:line="240" w:lineRule="auto"/>
        <w:ind w:left="113"/>
        <w:rPr>
          <w:rFonts w:ascii="Book Antiqua" w:hAnsi="Book Antiqua"/>
          <w:szCs w:val="24"/>
        </w:rPr>
      </w:pPr>
      <w:r>
        <w:rPr>
          <w:rFonts w:ascii="Book Antiqua" w:hAnsi="Book Antiqua"/>
          <w:szCs w:val="24"/>
        </w:rPr>
        <w:t>Itens: 08, 10, 11, 12 e 13</w:t>
      </w:r>
      <w:r w:rsidRPr="003A353B">
        <w:rPr>
          <w:rFonts w:ascii="Book Antiqua" w:hAnsi="Book Antiqua"/>
          <w:szCs w:val="24"/>
        </w:rPr>
        <w:t xml:space="preserve"> – entregue até 06 (seis) horas antes do início do evento.</w:t>
      </w:r>
    </w:p>
    <w:p w:rsidR="001408B7" w:rsidRPr="003A353B" w:rsidRDefault="001408B7" w:rsidP="00BE01D6">
      <w:pPr>
        <w:pStyle w:val="Corpodetexto"/>
        <w:spacing w:line="240" w:lineRule="auto"/>
        <w:ind w:left="113"/>
        <w:rPr>
          <w:rFonts w:ascii="Book Antiqua" w:hAnsi="Book Antiqua"/>
          <w:szCs w:val="24"/>
        </w:rPr>
      </w:pPr>
      <w:r>
        <w:rPr>
          <w:rFonts w:ascii="Book Antiqua" w:hAnsi="Book Antiqua"/>
          <w:szCs w:val="24"/>
        </w:rPr>
        <w:t>Itens: 14, 15, 16, 17 e 18</w:t>
      </w:r>
      <w:r w:rsidRPr="003A353B">
        <w:rPr>
          <w:rFonts w:ascii="Book Antiqua" w:hAnsi="Book Antiqua"/>
          <w:szCs w:val="24"/>
        </w:rPr>
        <w:t xml:space="preserve"> – entregue até 03 (três) dias antes do evento.</w:t>
      </w:r>
    </w:p>
    <w:p w:rsidR="003737DD" w:rsidRDefault="001408B7" w:rsidP="00BE01D6">
      <w:pPr>
        <w:pStyle w:val="Corpodetexto"/>
        <w:spacing w:line="240" w:lineRule="auto"/>
        <w:ind w:left="113"/>
        <w:rPr>
          <w:rFonts w:ascii="Book Antiqua" w:hAnsi="Book Antiqua" w:cs="Arial"/>
          <w:bCs/>
          <w:szCs w:val="22"/>
        </w:rPr>
      </w:pPr>
      <w:r>
        <w:rPr>
          <w:rFonts w:ascii="Book Antiqua" w:hAnsi="Book Antiqua"/>
          <w:szCs w:val="24"/>
        </w:rPr>
        <w:t>Itens 09, 19, 20, e 21</w:t>
      </w:r>
      <w:r w:rsidRPr="003A353B">
        <w:rPr>
          <w:rFonts w:ascii="Book Antiqua" w:hAnsi="Book Antiqua"/>
          <w:szCs w:val="24"/>
        </w:rPr>
        <w:t xml:space="preserve"> – durante todo o evento</w:t>
      </w:r>
    </w:p>
    <w:p w:rsidR="003737DD" w:rsidRDefault="003737DD" w:rsidP="003737DD">
      <w:pPr>
        <w:spacing w:after="0" w:line="240" w:lineRule="auto"/>
        <w:jc w:val="both"/>
        <w:rPr>
          <w:rStyle w:val="Forte"/>
          <w:b w:val="0"/>
          <w:lang w:eastAsia="pt-BR"/>
        </w:rPr>
      </w:pPr>
      <w:r>
        <w:rPr>
          <w:rStyle w:val="Forte"/>
          <w:rFonts w:ascii="Book Antiqua" w:hAnsi="Book Antiqua"/>
          <w:b w:val="0"/>
        </w:rPr>
        <w:t xml:space="preserve">2. O </w:t>
      </w:r>
      <w:r w:rsidR="00710714">
        <w:rPr>
          <w:rStyle w:val="Forte"/>
          <w:rFonts w:ascii="Book Antiqua" w:hAnsi="Book Antiqua"/>
          <w:b w:val="0"/>
          <w:lang w:eastAsia="pt-BR"/>
        </w:rPr>
        <w:t>Instrumento hábil de formalização da contratação</w:t>
      </w:r>
      <w:r w:rsidR="00710714">
        <w:rPr>
          <w:rStyle w:val="Forte"/>
          <w:rFonts w:ascii="Book Antiqua" w:hAnsi="Book Antiqua"/>
          <w:lang w:eastAsia="pt-BR"/>
        </w:rPr>
        <w:t xml:space="preserve"> </w:t>
      </w:r>
      <w:r>
        <w:rPr>
          <w:rStyle w:val="Forte"/>
          <w:rFonts w:ascii="Book Antiqua" w:hAnsi="Book Antiqua"/>
          <w:b w:val="0"/>
        </w:rPr>
        <w:t xml:space="preserve">terá vigência de 12 (doze) meses, contados da data de sua </w:t>
      </w:r>
      <w:r w:rsidR="00912E53">
        <w:rPr>
          <w:rStyle w:val="Forte"/>
          <w:rFonts w:ascii="Book Antiqua" w:hAnsi="Book Antiqua"/>
          <w:b w:val="0"/>
        </w:rPr>
        <w:t>homologação</w:t>
      </w:r>
      <w:r>
        <w:rPr>
          <w:rStyle w:val="Forte"/>
          <w:rFonts w:ascii="Book Antiqua" w:hAnsi="Book Antiqua"/>
          <w:b w:val="0"/>
        </w:rPr>
        <w:t>, podendo ser prorrogado por igual período, até o limite permitido pela legislação vigente, conforme disposto no art. 84 e 111 da Lei nº 14.133/2021, mediante manifestação expressa da Administração e do fornecedor.</w:t>
      </w:r>
    </w:p>
    <w:p w:rsidR="003737DD" w:rsidRDefault="003737DD" w:rsidP="003737DD">
      <w:pPr>
        <w:spacing w:after="0" w:line="240" w:lineRule="auto"/>
        <w:ind w:left="294"/>
        <w:jc w:val="both"/>
        <w:rPr>
          <w:rStyle w:val="Forte"/>
          <w:rFonts w:ascii="Book Antiqua" w:hAnsi="Book Antiqua"/>
          <w:b w:val="0"/>
        </w:rPr>
      </w:pPr>
      <w:r>
        <w:rPr>
          <w:rStyle w:val="Forte"/>
          <w:rFonts w:ascii="Book Antiqua" w:hAnsi="Book Antiqua"/>
          <w:b w:val="0"/>
        </w:rPr>
        <w:t>3.</w:t>
      </w:r>
      <w:r>
        <w:rPr>
          <w:rStyle w:val="Forte"/>
          <w:rFonts w:ascii="Book Antiqua" w:hAnsi="Book Antiqua"/>
          <w:b w:val="0"/>
        </w:rPr>
        <w:tab/>
        <w:t>A prorrogação estará condicionada: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a. à manutenção das condições vantajosas para a Administração;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b. à manifestação expressa do fornecedor quanto ao interesse na prorrogação;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c. à necessidade administrativa devidamente justificada;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d. à avaliação da conveniência e oportunidade pelo órgão gerenciador.</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4.</w:t>
      </w:r>
      <w:r>
        <w:rPr>
          <w:rStyle w:val="Forte"/>
          <w:rFonts w:ascii="Book Antiqua" w:hAnsi="Book Antiqua"/>
          <w:b w:val="0"/>
        </w:rPr>
        <w:tab/>
        <w:t xml:space="preserve">Os preços poderão ser reajustados a cada 12 (doze) meses, a contar da data da apresentação da proposta ou da assinatura do </w:t>
      </w:r>
      <w:r w:rsidR="00710714">
        <w:rPr>
          <w:rStyle w:val="Forte"/>
          <w:rFonts w:ascii="Book Antiqua" w:hAnsi="Book Antiqua"/>
          <w:b w:val="0"/>
          <w:lang w:eastAsia="pt-BR"/>
        </w:rPr>
        <w:t>Instrumento hábil de formalização da contratação</w:t>
      </w:r>
      <w:r>
        <w:rPr>
          <w:rStyle w:val="Forte"/>
          <w:rFonts w:ascii="Book Antiqua" w:hAnsi="Book Antiqua"/>
          <w:b w:val="0"/>
        </w:rPr>
        <w:t xml:space="preserve">, o que ocorrer primeiro, </w:t>
      </w:r>
      <w:r w:rsidR="00752BA7" w:rsidRPr="00752BA7">
        <w:rPr>
          <w:rStyle w:val="Forte"/>
          <w:rFonts w:ascii="Book Antiqua" w:hAnsi="Book Antiqua"/>
          <w:b w:val="0"/>
        </w:rPr>
        <w:t>nos termos do art. 82, §5º, IV,</w:t>
      </w:r>
      <w:r w:rsidR="00752BA7">
        <w:rPr>
          <w:rStyle w:val="Forte"/>
          <w:rFonts w:ascii="Book Antiqua" w:hAnsi="Book Antiqua"/>
          <w:b w:val="0"/>
        </w:rPr>
        <w:t xml:space="preserve"> </w:t>
      </w:r>
      <w:r>
        <w:rPr>
          <w:rStyle w:val="Forte"/>
          <w:rFonts w:ascii="Book Antiqua" w:hAnsi="Book Antiqua"/>
          <w:b w:val="0"/>
        </w:rPr>
        <w:t>da Lei nº 14.133/2021.</w:t>
      </w:r>
    </w:p>
    <w:p w:rsidR="003737DD" w:rsidRDefault="003737DD" w:rsidP="003737DD">
      <w:pPr>
        <w:spacing w:after="0" w:line="240" w:lineRule="auto"/>
        <w:jc w:val="both"/>
        <w:rPr>
          <w:rFonts w:eastAsia="Arial MT"/>
        </w:rPr>
      </w:pPr>
      <w:r>
        <w:rPr>
          <w:rStyle w:val="Forte"/>
          <w:rFonts w:ascii="Book Antiqua" w:hAnsi="Book Antiqua"/>
          <w:b w:val="0"/>
        </w:rPr>
        <w:t xml:space="preserve">4.1. </w:t>
      </w:r>
      <w:r>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3737DD" w:rsidRDefault="003737DD" w:rsidP="003737DD">
      <w:pPr>
        <w:spacing w:after="0" w:line="240" w:lineRule="auto"/>
        <w:jc w:val="both"/>
        <w:rPr>
          <w:rStyle w:val="Forte"/>
          <w:b w:val="0"/>
          <w:lang w:eastAsia="pt-BR"/>
        </w:rPr>
      </w:pPr>
      <w:r>
        <w:rPr>
          <w:rStyle w:val="Forte"/>
          <w:rFonts w:ascii="Book Antiqua" w:hAnsi="Book Antiqua"/>
          <w:b w:val="0"/>
        </w:rPr>
        <w:t>5.</w:t>
      </w:r>
      <w:r>
        <w:rPr>
          <w:rStyle w:val="Forte"/>
          <w:rFonts w:ascii="Book Antiqua" w:hAnsi="Book Antiqua"/>
          <w:b w:val="0"/>
        </w:rPr>
        <w:tab/>
        <w:t>O índice de reajuste adotado será o Índice Nacional de Preços ao Consumidor Amplo – IPCA, publicado pelo Instituto Brasileiro de Geografia e Estatística – IBGE.</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6.</w:t>
      </w:r>
      <w:r>
        <w:rPr>
          <w:rStyle w:val="Forte"/>
          <w:rFonts w:ascii="Book Antiqua" w:hAnsi="Book Antiqua"/>
          <w:b w:val="0"/>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7.</w:t>
      </w:r>
      <w:r>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912E53" w:rsidRDefault="003737DD" w:rsidP="00912E53">
      <w:pPr>
        <w:pStyle w:val="Corpodetexto"/>
        <w:spacing w:line="240" w:lineRule="auto"/>
        <w:rPr>
          <w:rStyle w:val="Forte"/>
          <w:rFonts w:ascii="Book Antiqua" w:hAnsi="Book Antiqua"/>
        </w:rPr>
      </w:pPr>
      <w:r>
        <w:rPr>
          <w:rStyle w:val="Forte"/>
          <w:rFonts w:ascii="Book Antiqua" w:hAnsi="Book Antiqua"/>
        </w:rPr>
        <w:t>8.</w:t>
      </w:r>
      <w:r>
        <w:rPr>
          <w:rStyle w:val="Forte"/>
          <w:rFonts w:ascii="Book Antiqua" w:hAnsi="Book Antiqua"/>
        </w:rPr>
        <w:tab/>
        <w:t xml:space="preserve">A Administração poderá recusar a prorrogação do </w:t>
      </w:r>
      <w:r w:rsidR="00710714" w:rsidRPr="00710714">
        <w:rPr>
          <w:rStyle w:val="Forte"/>
          <w:rFonts w:ascii="Book Antiqua" w:hAnsi="Book Antiqua"/>
          <w:lang w:eastAsia="pt-BR"/>
        </w:rPr>
        <w:t xml:space="preserve">Instrumento hábil de formalização da contratação </w:t>
      </w:r>
      <w:r>
        <w:rPr>
          <w:rStyle w:val="Forte"/>
          <w:rFonts w:ascii="Book Antiqua" w:hAnsi="Book Antiqua"/>
        </w:rPr>
        <w:t>ou o reajuste solicitado, mediante justificativa formal, quando verificada a perda da vantajosidade, a inviabilidade orçamentária ou outro motivo de interesse público devidamente motivado.</w:t>
      </w:r>
    </w:p>
    <w:p w:rsidR="00912E53" w:rsidRDefault="00912E53" w:rsidP="003737DD">
      <w:pPr>
        <w:pStyle w:val="Corpodetexto"/>
        <w:spacing w:line="240" w:lineRule="auto"/>
        <w:rPr>
          <w:rFonts w:cs="Arial"/>
          <w:szCs w:val="22"/>
        </w:rPr>
      </w:pPr>
      <w:r w:rsidRPr="00912E53">
        <w:rPr>
          <w:rStyle w:val="Forte"/>
          <w:rFonts w:ascii="Book Antiqua" w:hAnsi="Book Antiqua"/>
          <w:b/>
        </w:rPr>
        <w:t xml:space="preserve">9. </w:t>
      </w:r>
      <w:r w:rsidRPr="00912E53">
        <w:rPr>
          <w:rFonts w:ascii="Book Antiqua" w:hAnsi="Book Antiqua"/>
          <w:b w:val="0"/>
        </w:rPr>
        <w:t>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Pr="001408B7" w:rsidRDefault="00C63C6D" w:rsidP="00A7189E">
      <w:pPr>
        <w:spacing w:after="0" w:line="240" w:lineRule="auto"/>
        <w:jc w:val="both"/>
        <w:rPr>
          <w:rFonts w:ascii="Book Antiqua" w:hAnsi="Book Antiqua"/>
          <w:sz w:val="22"/>
          <w:szCs w:val="22"/>
        </w:rPr>
      </w:pPr>
      <w:r w:rsidRPr="001408B7">
        <w:rPr>
          <w:rFonts w:ascii="Book Antiqua" w:hAnsi="Book Antiqua"/>
          <w:b/>
          <w:sz w:val="22"/>
          <w:szCs w:val="22"/>
        </w:rPr>
        <w:t>Órgão:</w:t>
      </w:r>
      <w:r w:rsidRPr="001408B7">
        <w:rPr>
          <w:rFonts w:ascii="Book Antiqua" w:hAnsi="Book Antiqua"/>
          <w:sz w:val="22"/>
          <w:szCs w:val="22"/>
        </w:rPr>
        <w:t xml:space="preserve"> 08 – Educação; 09 – Saúde; 10 – Assistência Social; 14 – Cultura e Turismo; </w:t>
      </w:r>
    </w:p>
    <w:p w:rsidR="001408B7" w:rsidRPr="001408B7" w:rsidRDefault="001408B7" w:rsidP="00A7189E">
      <w:pPr>
        <w:spacing w:after="0" w:line="240" w:lineRule="auto"/>
        <w:jc w:val="both"/>
        <w:rPr>
          <w:rFonts w:ascii="Book Antiqua" w:hAnsi="Book Antiqua"/>
          <w:sz w:val="22"/>
          <w:szCs w:val="22"/>
        </w:rPr>
      </w:pPr>
    </w:p>
    <w:p w:rsidR="00C63C6D" w:rsidRPr="001408B7" w:rsidRDefault="00C63C6D" w:rsidP="00A7189E">
      <w:pPr>
        <w:spacing w:after="0" w:line="240" w:lineRule="auto"/>
        <w:jc w:val="both"/>
        <w:rPr>
          <w:rFonts w:ascii="Book Antiqua" w:hAnsi="Book Antiqua"/>
          <w:b/>
          <w:sz w:val="22"/>
          <w:szCs w:val="22"/>
        </w:rPr>
      </w:pPr>
      <w:r w:rsidRPr="001408B7">
        <w:rPr>
          <w:rFonts w:ascii="Book Antiqua" w:hAnsi="Book Antiqua"/>
          <w:b/>
          <w:sz w:val="22"/>
          <w:szCs w:val="22"/>
        </w:rPr>
        <w:t xml:space="preserve">Classificação Orçamentária: </w:t>
      </w:r>
    </w:p>
    <w:p w:rsidR="00C63C6D" w:rsidRDefault="00C63C6D" w:rsidP="001408B7">
      <w:pPr>
        <w:spacing w:after="0" w:line="240" w:lineRule="auto"/>
        <w:jc w:val="both"/>
        <w:rPr>
          <w:rFonts w:ascii="Book Antiqua" w:hAnsi="Book Antiqua"/>
          <w:sz w:val="22"/>
          <w:szCs w:val="22"/>
        </w:rPr>
      </w:pPr>
      <w:r w:rsidRPr="001408B7">
        <w:rPr>
          <w:rFonts w:ascii="Book Antiqua" w:hAnsi="Book Antiqua"/>
          <w:sz w:val="22"/>
          <w:szCs w:val="22"/>
        </w:rPr>
        <w:t xml:space="preserve">Para Serviços: 33.90.39.00.00.00 - </w:t>
      </w:r>
      <w:r w:rsidRPr="001408B7">
        <w:rPr>
          <w:rFonts w:ascii="Book Antiqua" w:hAnsi="Book Antiqua"/>
          <w:sz w:val="22"/>
          <w:szCs w:val="22"/>
        </w:rPr>
        <w:tab/>
        <w:t xml:space="preserve">OUTROS SERVIÇOS DE TERCEIROS – PESSOA JURÍDICA; </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67DA" w:rsidRDefault="000667DA" w:rsidP="005E0B8A">
      <w:pPr>
        <w:spacing w:after="0" w:line="240" w:lineRule="auto"/>
      </w:pPr>
      <w:r>
        <w:separator/>
      </w:r>
    </w:p>
  </w:endnote>
  <w:endnote w:type="continuationSeparator" w:id="0">
    <w:p w:rsidR="000667DA" w:rsidRDefault="000667D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594BD6">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67DA" w:rsidRDefault="000667DA" w:rsidP="005E0B8A">
      <w:pPr>
        <w:spacing w:after="0" w:line="240" w:lineRule="auto"/>
      </w:pPr>
      <w:r>
        <w:separator/>
      </w:r>
    </w:p>
  </w:footnote>
  <w:footnote w:type="continuationSeparator" w:id="0">
    <w:p w:rsidR="000667DA" w:rsidRDefault="000667D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15:restartNumberingAfterBreak="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15:restartNumberingAfterBreak="0">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15:restartNumberingAfterBreak="0">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15:restartNumberingAfterBreak="0">
    <w:nsid w:val="72A02294"/>
    <w:multiLevelType w:val="multilevel"/>
    <w:tmpl w:val="5E9E2E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8"/>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92F7B"/>
    <w:rsid w:val="00012ADE"/>
    <w:rsid w:val="000342D4"/>
    <w:rsid w:val="00045BB8"/>
    <w:rsid w:val="00047F61"/>
    <w:rsid w:val="000667DA"/>
    <w:rsid w:val="00070A4C"/>
    <w:rsid w:val="0008069A"/>
    <w:rsid w:val="00081CD7"/>
    <w:rsid w:val="00081E02"/>
    <w:rsid w:val="0008412D"/>
    <w:rsid w:val="000948E8"/>
    <w:rsid w:val="000A1144"/>
    <w:rsid w:val="000B160C"/>
    <w:rsid w:val="000D61CF"/>
    <w:rsid w:val="000E1372"/>
    <w:rsid w:val="000E5B8B"/>
    <w:rsid w:val="000F2102"/>
    <w:rsid w:val="00104C19"/>
    <w:rsid w:val="00112D90"/>
    <w:rsid w:val="00114B1D"/>
    <w:rsid w:val="00120389"/>
    <w:rsid w:val="00124DD2"/>
    <w:rsid w:val="00133D21"/>
    <w:rsid w:val="001348A4"/>
    <w:rsid w:val="001408B7"/>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737DD"/>
    <w:rsid w:val="003820E6"/>
    <w:rsid w:val="003833DB"/>
    <w:rsid w:val="00384EAB"/>
    <w:rsid w:val="00390C41"/>
    <w:rsid w:val="003B16F0"/>
    <w:rsid w:val="003B3EB8"/>
    <w:rsid w:val="003B50B3"/>
    <w:rsid w:val="003C5319"/>
    <w:rsid w:val="003C6597"/>
    <w:rsid w:val="003D1591"/>
    <w:rsid w:val="003F38FB"/>
    <w:rsid w:val="003F53D0"/>
    <w:rsid w:val="00400B44"/>
    <w:rsid w:val="00407B83"/>
    <w:rsid w:val="00416ADC"/>
    <w:rsid w:val="00421C85"/>
    <w:rsid w:val="00443915"/>
    <w:rsid w:val="00446643"/>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94BD6"/>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10714"/>
    <w:rsid w:val="00731DDA"/>
    <w:rsid w:val="00746030"/>
    <w:rsid w:val="00752BA7"/>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B2A4D"/>
    <w:rsid w:val="008C6072"/>
    <w:rsid w:val="008D2372"/>
    <w:rsid w:val="008D2944"/>
    <w:rsid w:val="008D3429"/>
    <w:rsid w:val="00907730"/>
    <w:rsid w:val="00912E53"/>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16B80"/>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C6BED"/>
    <w:rsid w:val="00AD0EF7"/>
    <w:rsid w:val="00AD393F"/>
    <w:rsid w:val="00AF1059"/>
    <w:rsid w:val="00AF6F1B"/>
    <w:rsid w:val="00B10BB2"/>
    <w:rsid w:val="00B225DD"/>
    <w:rsid w:val="00B26E7B"/>
    <w:rsid w:val="00B340C6"/>
    <w:rsid w:val="00B342FF"/>
    <w:rsid w:val="00B35330"/>
    <w:rsid w:val="00B54893"/>
    <w:rsid w:val="00B63C85"/>
    <w:rsid w:val="00B72B50"/>
    <w:rsid w:val="00B746ED"/>
    <w:rsid w:val="00B843DC"/>
    <w:rsid w:val="00B937EA"/>
    <w:rsid w:val="00B94330"/>
    <w:rsid w:val="00BA3B20"/>
    <w:rsid w:val="00BC14C1"/>
    <w:rsid w:val="00BC186B"/>
    <w:rsid w:val="00BD61E8"/>
    <w:rsid w:val="00BE01D6"/>
    <w:rsid w:val="00C20708"/>
    <w:rsid w:val="00C23018"/>
    <w:rsid w:val="00C267F4"/>
    <w:rsid w:val="00C36101"/>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248D9"/>
    <w:rsid w:val="00D327C5"/>
    <w:rsid w:val="00D34742"/>
    <w:rsid w:val="00D40A01"/>
    <w:rsid w:val="00D46EA7"/>
    <w:rsid w:val="00D51069"/>
    <w:rsid w:val="00D6038B"/>
    <w:rsid w:val="00D61C83"/>
    <w:rsid w:val="00D73784"/>
    <w:rsid w:val="00D82A53"/>
    <w:rsid w:val="00D8432A"/>
    <w:rsid w:val="00D84BCF"/>
    <w:rsid w:val="00D8712E"/>
    <w:rsid w:val="00DB189C"/>
    <w:rsid w:val="00DC7CCE"/>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82B9D"/>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C15D64D"/>
  <w15:docId w15:val="{0829382C-C958-4C91-9E56-58DA5707B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ascii="Book Antiqua" w:eastAsia="Wingdings" w:hAnsi="Book Antiqua" w:cs="Times New Roman"/>
      <w:lang w:eastAsia="pt-BR"/>
    </w:rPr>
  </w:style>
  <w:style w:type="character" w:customStyle="1" w:styleId="Recuodecorpodetexto2Char1">
    <w:name w:val="Recuo de corpo de texto 2 Char1"/>
    <w:basedOn w:val="Fontepargpadro"/>
    <w:uiPriority w:val="99"/>
    <w:semiHidden/>
    <w:locked/>
    <w:rsid w:val="001408B7"/>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72408434">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A29DD8-1525-45AE-B622-DCBE49060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10</Pages>
  <Words>4611</Words>
  <Characters>24901</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Andressa Fernanda Bueno Ferro</cp:lastModifiedBy>
  <cp:revision>42</cp:revision>
  <dcterms:created xsi:type="dcterms:W3CDTF">2023-02-09T16:16:00Z</dcterms:created>
  <dcterms:modified xsi:type="dcterms:W3CDTF">2026-04-07T13:53:00Z</dcterms:modified>
</cp:coreProperties>
</file>